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F35" w:rsidRPr="007B1E2A" w:rsidRDefault="00167F35" w:rsidP="007B1E2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B1E2A">
        <w:rPr>
          <w:rFonts w:ascii="Times New Roman" w:hAnsi="Times New Roman" w:cs="Times New Roman"/>
          <w:b/>
          <w:sz w:val="20"/>
          <w:szCs w:val="20"/>
        </w:rPr>
        <w:t>Сообщение о существенном факте</w:t>
      </w:r>
    </w:p>
    <w:p w:rsidR="007B1E2A" w:rsidRPr="007B1E2A" w:rsidRDefault="007B1E2A" w:rsidP="007B1E2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B1E2A">
        <w:rPr>
          <w:rFonts w:ascii="Times New Roman" w:hAnsi="Times New Roman" w:cs="Times New Roman"/>
          <w:b/>
          <w:sz w:val="20"/>
          <w:szCs w:val="20"/>
        </w:rPr>
        <w:t>«Об отдельных решениях, принятых советом директоров (наблюдательным советом) эмитента»</w:t>
      </w:r>
    </w:p>
    <w:p w:rsidR="007B1E2A" w:rsidRPr="007B1E2A" w:rsidRDefault="007B1E2A" w:rsidP="00167F35">
      <w:pPr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highlight w:val="yellow"/>
          <w:lang w:eastAsia="ru-RU"/>
        </w:rPr>
      </w:pPr>
    </w:p>
    <w:tbl>
      <w:tblPr>
        <w:tblW w:w="9645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25"/>
      </w:tblGrid>
      <w:tr w:rsidR="00406398" w:rsidRPr="005B33DC" w:rsidTr="00292F7E">
        <w:trPr>
          <w:cantSplit/>
          <w:trHeight w:val="284"/>
        </w:trPr>
        <w:tc>
          <w:tcPr>
            <w:tcW w:w="9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398" w:rsidRPr="005B33DC" w:rsidRDefault="00406398" w:rsidP="00406398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Общие сведения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 Полное фирменное наименование эмитента 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8634E7" w:rsidRDefault="007B1E2A" w:rsidP="008634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Коммерческий Банк "ЛОКО-Банк" (акционерное общество)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 Сокращенное фирменное наименование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8634E7" w:rsidRDefault="007B1E2A" w:rsidP="008634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КБ "ЛОКО-Банк" (АО)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 Место нахождения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Россия, 111250, г. Москва, ул. Госпитальная, д. 14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 ОГРН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1057711014195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1.5. ИНН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7750003943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 Уникальный код эмитента, присвоенный регистрирующим органом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BF70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02707B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1.7. Адрес страницы в сети Интернет, используемой эмитентом для раскрытия информации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E2A" w:rsidRPr="007B1E2A" w:rsidRDefault="00034489" w:rsidP="008634E7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hyperlink r:id="rId7" w:history="1">
              <w:r w:rsidR="007B1E2A" w:rsidRPr="007B1E2A">
                <w:rPr>
                  <w:rStyle w:val="a3"/>
                  <w:rFonts w:ascii="Times New Roman" w:hAnsi="Times New Roman" w:cs="Times New Roman"/>
                  <w:b/>
                  <w:i/>
                  <w:sz w:val="18"/>
                  <w:szCs w:val="18"/>
                </w:rPr>
                <w:t>http://www.lockobank.ru</w:t>
              </w:r>
            </w:hyperlink>
            <w:r w:rsidR="007B1E2A" w:rsidRPr="007B1E2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, </w:t>
            </w:r>
          </w:p>
          <w:p w:rsidR="007B1E2A" w:rsidRPr="007B1E2A" w:rsidRDefault="00034489" w:rsidP="007B1E2A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highlight w:val="yellow"/>
                <w:lang w:eastAsia="ru-RU"/>
              </w:rPr>
            </w:pPr>
            <w:hyperlink r:id="rId8" w:history="1">
              <w:r w:rsidR="007B1E2A" w:rsidRPr="007B1E2A">
                <w:rPr>
                  <w:rStyle w:val="a3"/>
                  <w:rFonts w:ascii="Times New Roman" w:hAnsi="Times New Roman" w:cs="Times New Roman"/>
                  <w:b/>
                  <w:i/>
                  <w:sz w:val="18"/>
                  <w:szCs w:val="18"/>
                </w:rPr>
                <w:t>http://https://disclosure.1prime.ru/portal/default.aspx?emId=7750003943</w:t>
              </w:r>
            </w:hyperlink>
          </w:p>
        </w:tc>
      </w:tr>
    </w:tbl>
    <w:p w:rsidR="00406398" w:rsidRPr="005B33DC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W w:w="961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11"/>
      </w:tblGrid>
      <w:tr w:rsidR="00406398" w:rsidRPr="005B33DC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5B33DC" w:rsidRDefault="00406398" w:rsidP="00406398">
            <w:pPr>
              <w:autoSpaceDE w:val="0"/>
              <w:autoSpaceDN w:val="0"/>
              <w:spacing w:after="0" w:line="240" w:lineRule="auto"/>
              <w:ind w:left="176" w:right="17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2. Содержание сообщения</w:t>
            </w:r>
          </w:p>
        </w:tc>
      </w:tr>
      <w:tr w:rsidR="007B1E2A" w:rsidRPr="005B33DC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E2A" w:rsidRPr="007B1E2A" w:rsidRDefault="007B1E2A" w:rsidP="007B1E2A">
            <w:pPr>
              <w:autoSpaceDE w:val="0"/>
              <w:autoSpaceDN w:val="0"/>
              <w:spacing w:before="120" w:after="120" w:line="240" w:lineRule="auto"/>
              <w:ind w:left="176" w:right="17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1E2A">
              <w:rPr>
                <w:rFonts w:ascii="Times New Roman" w:hAnsi="Times New Roman" w:cs="Times New Roman"/>
                <w:sz w:val="20"/>
                <w:szCs w:val="20"/>
              </w:rPr>
              <w:t>«Об отдельных решениях, принятых советом директоров эмитента»</w:t>
            </w:r>
          </w:p>
        </w:tc>
      </w:tr>
      <w:tr w:rsidR="005B33DC" w:rsidRPr="005B33DC" w:rsidTr="00093E7E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F1F" w:rsidRPr="00FA0A8D" w:rsidRDefault="0012029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BF70B6">
              <w:rPr>
                <w:rFonts w:ascii="Times New Roman" w:hAnsi="Times New Roman" w:cs="Times New Roman"/>
                <w:sz w:val="20"/>
                <w:szCs w:val="20"/>
              </w:rPr>
              <w:t xml:space="preserve">2.1. </w:t>
            </w:r>
            <w:r w:rsidR="007B1E2A">
              <w:rPr>
                <w:rFonts w:ascii="Times New Roman" w:hAnsi="Times New Roman" w:cs="Times New Roman"/>
                <w:sz w:val="20"/>
                <w:szCs w:val="20"/>
              </w:rPr>
              <w:t>Кворум заседания совета директоров (наблюдательного совета) эмитента и результаты голосования по вопросам о принятии решений:</w:t>
            </w:r>
            <w:r w:rsidR="00252F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2F1F" w:rsidRPr="00252F1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На заседании </w:t>
            </w:r>
            <w:r w:rsidR="00252F1F" w:rsidRPr="00FA0A8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присутствовало 5 из 5 членов Совета Директоров. Кворум имеется по всем вопросам повестки дня. </w:t>
            </w:r>
          </w:p>
          <w:p w:rsidR="00252F1F" w:rsidRPr="00FA0A8D" w:rsidRDefault="00252F1F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A0A8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Итоги голосования по всем вопросам повестки дня: «За» - единогласно, «Против» - нет, «Воздержался» - нет. Решения приняты.</w:t>
            </w:r>
          </w:p>
          <w:p w:rsidR="007B1E2A" w:rsidRDefault="007B1E2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2.2. Содержание решений, принятых советом директоров (наблюдательным советом) эмитента: </w:t>
            </w:r>
          </w:p>
          <w:p w:rsidR="005415FA" w:rsidRDefault="005415F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 xml:space="preserve">По 1 вопросу повестки дня: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биржевых облигаций документарных процентных неконвертируемых на предъявителя с обязательным централизованным хранением серии БО-05, (идентификационный номер выпуска 4B020502707B от 20 июня 2013 года), принятые Советом директоров 29 мая 2013 года, Протокол №18 от 29 мая 2013 года, путем внесения следующих изменений в решение о размещении ценных бумаг:</w:t>
            </w:r>
          </w:p>
          <w:p w:rsidR="00860A20" w:rsidRPr="001B63E4" w:rsidRDefault="00860A20" w:rsidP="00860A20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1)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 w:eastAsia="ru-RU"/>
              </w:rPr>
              <w:t> 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Биржевых облигаций серии БО-05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фразу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в 1 820 (Одна тысяча восемьсот двадцатый) день с даты начала размещения биржевых облигаций» 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11.07.2023»    </w:t>
            </w:r>
          </w:p>
          <w:p w:rsidR="00860A20" w:rsidRPr="001B63E4" w:rsidRDefault="00860A20" w:rsidP="00860A20">
            <w:pPr>
              <w:numPr>
                <w:ilvl w:val="0"/>
                <w:numId w:val="5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Следующий абзац: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«Дата начала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в 1 820 (Одна тысяча восемьсот двадцатый) день с даты начала размещения Биржевых облигаций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.» 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«Дата начала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Биржевые облигации погашаются 11.07.2023»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3) 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«7. Доход по Биржевым облигациям выплачивается за определенные периоды (купонные периоды).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Доходом по Биржевым облигациям является сумма купонных доходов, начисляемых за каждый купонный период. Биржевые облигации имеют 10 (Десять) купонных периодов.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Продолжительность каждого купонного периода равна 182 (Ста восьмидесяти двум) дням.  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Купонный доход начисляется на номинальную стоимость.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Размер процента (купона) на каждый купонный период устанавливается уполномоченным органом управления Эмитента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 от номинальной стоимости Биржевых облигаций с точностью до сотой доли процента.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Расчёт суммы выплат на одну Биржевую облигацию по каждому купону производится по следующей формуле: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*(T(j) - T(j-1)) /365/100%,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где,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 - порядковый номер купонного периода, j = 1,2, …10;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купонного дохода по каждой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номинальная стоимость одной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процентной ставки j-того купона,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T(j -1) - дата начала j-того купонного периода;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Т(j) - дата окончания j-того купонного периода.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Величина купонного дохода по каждому купону в расчете на одну Биржевую облигацию рассчитывается с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lastRenderedPageBreak/>
              <w:t>точностью до одной копейки (округление производится по правилам математического округления, а именно: в случае, если третий знак после запятой больше или равен 5, второй знак после запятой увеличивается на единицу, в случае, если третий знак после запятой меньше 5, второй знак после запятой не изменяется).»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«7. Доход по Биржевым облигациям выплачивается за определенные периоды (купонные периоды).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Доходом по Биржевым облигациям является сумма купонных доходов, начисляемых за каждый купонный период. Биржевые облигации имеют 20 (Двадцать) купонных периодов.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Продолжительность каждого купонного периода равна 182 (Ста восьмидесяти двум) дням.  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Купонный доход начисляется на номинальную стоимость.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Размер процента (купона) на каждый купонный период устанавливается уполномоченным органом управления Эмитента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 от номинальной стоимости Биржевых облигаций с точностью до сотой доли процента.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Расчёт суммы выплат на одну Биржевую облигацию по каждому купону производится по следующей формуле: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*(T(j) - T(j-1)) /365/100%,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где,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 - порядковый номер купонного периода, j = 1,2, …20;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купонного дохода по каждой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номинальная стоимость одной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процентной ставки j-того купона,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T(j -1) - дата начала j-того купонного периода;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Т(j) - дата окончания j-того купонного периода. </w:t>
            </w:r>
          </w:p>
          <w:p w:rsidR="00860A20" w:rsidRPr="001B63E4" w:rsidRDefault="00860A20" w:rsidP="00860A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Величина купонного дохода по каждому купону в расчете на одну Биржевую облигацию рассчитывается с точностью до одной копейки (округление производится по правилам математического округления, а именно: в случае, если третий знак после запятой больше или равен 5, второй знак после запятой увеличивается на единицу, в случае, если третий знак после запятой меньше 5, второй знак после запятой не изменяется).»</w:t>
            </w:r>
            <w:proofErr w:type="gramEnd"/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 xml:space="preserve">По 2 вопросу повестки дня: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дополнительного выпуска №1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4B020502707B, дата присвоения идентификационного номера основного выпуска дополнительному выпуску №1 - 09.12.2014 г.), принятые Советом директоров эмитента 25 ноября 2014 года, Протокол №36 от 25 ноября 2014 года, путем внесения следующих изменений в решение о размещении ценных бумаг: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1.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дополнительного выпуска №1 Биржевых облигаций серии БО-05  фразу «со сроком погашения 17.07.2018»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11.07.2023» 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2.  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17.07.2018.»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 w:rsidDel="006835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11.07.2023»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 xml:space="preserve">По 3 вопросу повестки дня: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дополнительного выпуска №2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4B020502707B, дата присвоения идентификационного номера основного выпуска дополнительному выпуску №2 - 09.12.2014 г.), принятые Советом директоров эмитента 25 ноября 2014 года, Протокол №36 от 25 ноября 2014 года, путем внесения следующих изменений в решение о размещении ценных бумаг: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1.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дополнительного выпуска №2 Биржевых облигаций серии БО-05  фразу «со сроком погашения 17.07.2018»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11.07.2023» 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2.  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17.07.2018.»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 w:rsidDel="006835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lastRenderedPageBreak/>
              <w:t xml:space="preserve">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11.07.2023»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 xml:space="preserve">По 4 вопросу повестки дня: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дополнительного выпуска №3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4B020502707B, дата присвоения идентификационного номера основного выпуска дополнительному выпуску №3 - 09.12.2014 г.), принятые Советом директоров эмитента 25 ноября 2014 года, Протокол №36 от 25 ноября 2014 года, путем внесения следующих изменений в решение о размещении ценных бумаг: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1.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дополнительного выпуска №3 Биржевых облигаций серии БО-05  фразу «со сроком погашения 17.07.2018»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11.07.2023» 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2.  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17.07.2018.»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 w:rsidDel="006835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11.07.2023»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 xml:space="preserve">По 5 вопросу повестки дня: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выпуске ценных бумаг – биржевых облигаций документарных процентных неконвертируемых на предъявителя с обязательным централизованным хранением серии БО-05, имеющих идентификационный номер выпуска 4B020502707B от 20 июня 2013 года.</w:t>
            </w:r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6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дополнительном выпуске ценных бумаг – дополнительном выпуске №1 биржевых облигаций документарных процентных неконвертируемых на предъявителя с обязательным централизованным хранением серии БО-05, имеющих идентификационный номер выпуска 4B020502707B, дата присвоения идентификационного номера основного выпуска дополнительному выпуску №1 - 09.12.2014 г.</w:t>
            </w: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num" w:pos="0"/>
                <w:tab w:val="num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7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дополнительном выпуске ценных бумаг – дополнительном выпуске №2 биржевых облигаций документарных процентных неконвертируемых на предъявителя с обязательным централизованным хранением серии БО-05, имеющих идентификационный номер выпуска 4B020502707B, дата присвоения идентификационного номера основного выпуска дополнительному выпуску №2 - 09.12.2014 г.</w:t>
            </w:r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ab/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8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дополнительном выпуске ценных бумаг – дополнительном выпуске №3 биржевых облигаций документарных процентных неконвертируемых на предъявителя с обязательным централизованным хранением серии БО-05, имеющих идентификационный номер выпуска 4B020502707B, дата присвоения идентификационного номера основного выпуска дополнительному выпуску №3 - 09.12.2014 г.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9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биржевых облигаций документарных процентных неконвертируемых на предъявителя с обязательным централизованным хранением серии БО-06, (идентификационный номер выпуска 4B020602707B от 20 июня 2013 года), принятые Советом директоров 29 мая 2013 года, Протокол №18 от 29 мая 2013 года, с учетом изменений в решение о размещении принятых Советом директоров 26 августа 2014 года, Протокол № 25 от 26 августа 2014 года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, путем внесения следующих изменений в решение о размещении ценных бумаг:</w:t>
            </w:r>
          </w:p>
          <w:p w:rsidR="00860A20" w:rsidRPr="001B63E4" w:rsidRDefault="00860A20" w:rsidP="00860A20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1)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 w:eastAsia="ru-RU"/>
              </w:rPr>
              <w:t> 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Биржевых облигаций серии БО-06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фразу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в 1 820 (Одна тысяча восемьсот двадцатый) день с даты начала размещения биржевых облигаций»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27.03.2025»    </w:t>
            </w:r>
          </w:p>
          <w:p w:rsidR="00860A20" w:rsidRPr="001B63E4" w:rsidRDefault="00860A20" w:rsidP="00860A20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2)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val="en-US" w:eastAsia="ru-RU"/>
              </w:rPr>
              <w:t> 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Следующий абзац: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«Дата начала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Биржевые облигации погашаются в 1 820 (Одна тысяча восемьсот двадцатый) день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с даты начала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размещения Биржевых облигаций.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lastRenderedPageBreak/>
              <w:t xml:space="preserve">Дата начала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Биржевые облигации погашаются 27.03.2025» </w:t>
            </w:r>
          </w:p>
          <w:p w:rsidR="00860A20" w:rsidRPr="001B63E4" w:rsidRDefault="00860A20" w:rsidP="00860A20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3) 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«7. Доход по Биржевым облигациям выплачивается за определенные периоды (купонные периоды):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Доходом по Биржевым облигациям является сумма купонных доходов, начисляемых за каждый купонный период. Биржевые облигации имеют 20 (Двадцать) купонных периодов.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Продолжительность каждого купонного периода равна 91 (Девяносто один) день.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Выплата купонного дохода осуществляется в дату окончания соответствующего купонного периода.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Купонный доход начисляется на номинальную стоимость.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Размер процента (купона) на каждый купонный период устанавливается уполномоченным органом управления Эмитента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 от номинальной стоимости Биржевых облигаций с точностью до сотой доли процента.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Расчёт суммы выплат на одну Биржевую облигацию по каждому купону производится по следующей формуле: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*(T(j) - T(j-1)) /365/100%,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где,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 - порядковый номер купонного периода, j = 1,2, …20;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купонного дохода по каждой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номинальная стоимость одной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процентной ставки j-того купона,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T(j -1) - дата начала j-того купонного периода;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Т(j) - дата окончания j-того купонного периода.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Величина купонного дохода по каждому купону в расчете на одну Биржевую облигацию рассчитывается с точностью до одной копейки (округление производится по правилам математического округления, а именно: в случае, если третий знак после запятой больше или равен 5, второй знак после запятой увеличивается на единицу, в случае, если третий знак после запятой меньше 5, второй знак после запятой не изменяется)».»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«7. Доход по Биржевым облигациям выплачивается за определенные периоды (купонные периоды).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Доходом по Биржевым облигациям является сумма купонных доходов, начисляемых за каждый купонный период. Биржевые облигации имеют 40 (Сорок) купонных периодов.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Продолжительность каждого купонного периода равна 91 (Девяносто одному) дню.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Купонный доход начисляется на номинальную стоимость.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Размер процента (купона) на каждый купонный период устанавливается уполномоченным органом управления Эмитента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 от номинальной стоимости Биржевых облигаций с точностью до сотой доли процента.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Расчёт суммы выплат на одну Биржевую облигацию по каждому купону производится по следующей формуле: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</w:t>
            </w: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*(T(j) - T(j-1)) /365/100%,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где,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 - порядковый номер купонного периода, j = 1,2, …40;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КД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j</w:t>
            </w:r>
            <w:proofErr w:type="spellEnd"/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купонного дохода по каждой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Nom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номинальная стоимость одной Биржевой облигации, руб.;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spell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Cj</w:t>
            </w:r>
            <w:proofErr w:type="spell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размер процентной ставки j-того купона,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процентах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годовых;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T(j -1) - дата начала j-того купонного периода;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Т(j) - дата окончания j-того купонного периода.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Величина купонного дохода по каждому купону в расчете на одну Биржевую облигацию рассчитывается с точностью до одной копейки (округление производится по правилам математического округления, а именно: в случае, если третий знак после запятой больше или равен 5, второй знак после запятой увеличивается на единицу, в случае, если третий знак после запятой меньше 5, второй знак после запятой не изменяется).»</w:t>
            </w:r>
            <w:proofErr w:type="gramEnd"/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ab/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10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дополнительного выпуска №1 биржевых облигаций документарных процентных неконвертируемых на предъявителя с обязательным централизованным хранением серии БО-06 (идентификационный номер 4B020602707B, дата присвоения идентификационного номера основного выпуска дополнительному выпуску №1 - 01.06.2015 г.), принятые Советом директоров эмитента 21 мая 2015 года, Протокол №13 от 21 мая 2015 года, путем внесения следующих изменений в решение о размещении ценных бумаг: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1.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дополнительного выпуска №1 Биржевых облигаций серии БО-06  фразу «со сроком погашения 02.04.2020»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27.03.2025» 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lastRenderedPageBreak/>
              <w:t>2.  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02.04.2020»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 w:rsidDel="006835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27.03.2025»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11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Изменить условия размещения дополнительного выпуска №2 биржевых облигаций документарных процентных неконвертируемых на предъявителя с обязательным централизованным хранением серии БО-06 (идентификационный номер 4B020602707B, дата присвоения идентификационного номера основного выпуска дополнительному выпуску №2 - 01.06.2015 г.), принятые Советом директоров эмитента 21 мая 2015 года, Протокол №13 от 21 мая 2015 года, путем внесения следующих изменений в решение о размещении ценных бумаг:</w:t>
            </w:r>
            <w:proofErr w:type="gramEnd"/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1. В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первом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абзаце решения о размещении дополнительного выпуска №2 Биржевых облигаций серии БО-06  фразу «со сроком погашения 02.04.2020»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«со сроком погашения 27.03.2025»   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2.  Следующий абзац: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02.04.2020»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 xml:space="preserve">заменить </w:t>
            </w:r>
            <w:proofErr w:type="gramStart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на</w:t>
            </w:r>
            <w:proofErr w:type="gramEnd"/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  <w:t>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 w:rsidDel="006835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«Срок погашения Биржевых облигаций: 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Биржевые облигации погашаются 27.03.2025»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60A20" w:rsidRPr="001B63E4" w:rsidRDefault="00860A20" w:rsidP="00860A2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12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выпуске ценных бумаг – биржевых облигаций документарных процентных неконвертируемых на предъявителя с обязательным централизованным хранением серии БО-06, имеющих идентификационный номер выпуска 4B020602707B от 20 июня 2013 года.</w:t>
            </w:r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ab/>
            </w:r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13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u w:val="single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дополнительном выпуске ценных бумаг – дополнительном выпуске №1 биржевых облигаций документарных процентных неконвертируемых на предъявителя с обязательным централизованным хранением серии БО-06, имеющих идентификационный номер выпуска 4B020602707B, дата присвоения идентификационного номера основного выпуска дополнительному выпуску №1 - 01.06.2015 г.</w:t>
            </w:r>
          </w:p>
          <w:p w:rsidR="00860A20" w:rsidRPr="001B63E4" w:rsidRDefault="00860A20" w:rsidP="00860A20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ab/>
            </w:r>
          </w:p>
          <w:p w:rsidR="00860A20" w:rsidRPr="001B63E4" w:rsidRDefault="00860A20" w:rsidP="00860A2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u w:val="single"/>
                <w:lang w:eastAsia="ru-RU"/>
              </w:rPr>
              <w:t>По 14 вопросу повестки дня:</w:t>
            </w:r>
          </w:p>
          <w:p w:rsidR="00860A20" w:rsidRPr="001B63E4" w:rsidRDefault="00860A20" w:rsidP="00860A2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B63E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Внести (утвердить) изменения в Решение о дополнительном выпуске ценных бумаг – дополнительном выпуске №2 биржевых облигаций документарных процентных неконвертируемых на предъявителя с обязательным централизованным хранением серии БО-06, имеющих идентификационный номер выпуска 4B020602707B, дата присвоения идентификационного номера основного выпуска дополнительному выпуску №2 - 01.06.2015 г.</w:t>
            </w:r>
          </w:p>
          <w:p w:rsidR="005415FA" w:rsidRDefault="005415F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1E2A" w:rsidRPr="00034489" w:rsidRDefault="007B1E2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2.3. Дата проведения заседания совета директоров (наблюдательного совета) эмитента, на котором приняты соответствующие решения: </w:t>
            </w:r>
            <w:r w:rsidR="00034489" w:rsidRPr="00034489">
              <w:rPr>
                <w:rFonts w:ascii="Times New Roman" w:hAnsi="Times New Roman" w:cs="Times New Roman"/>
                <w:b/>
                <w:sz w:val="20"/>
                <w:szCs w:val="20"/>
              </w:rPr>
              <w:t>03 марта 2017г.</w:t>
            </w:r>
          </w:p>
          <w:p w:rsidR="007B1E2A" w:rsidRPr="007B1E2A" w:rsidRDefault="007B1E2A" w:rsidP="007B1E2A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2.4. Дата составления и номер протокола заседания совета директоров (наблюдательного совета) эмитента, на котором приняты соответствующие решения: </w:t>
            </w:r>
            <w:r w:rsidRPr="0003448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Протокол от </w:t>
            </w:r>
            <w:r w:rsidR="00034489" w:rsidRPr="00034489">
              <w:rPr>
                <w:rFonts w:ascii="Times New Roman" w:hAnsi="Times New Roman" w:cs="Times New Roman"/>
                <w:b/>
                <w:sz w:val="20"/>
                <w:szCs w:val="20"/>
              </w:rPr>
              <w:t>03.03.2017г.</w:t>
            </w:r>
            <w:r w:rsidRPr="0003448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</w:t>
            </w:r>
            <w:r w:rsidR="00034489" w:rsidRPr="00034489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  <w:p w:rsidR="00406398" w:rsidRDefault="007B1E2A" w:rsidP="00252F1F">
            <w:pPr>
              <w:shd w:val="clear" w:color="auto" w:fill="FFFFFF"/>
              <w:spacing w:after="0" w:line="240" w:lineRule="auto"/>
              <w:contextualSpacing/>
              <w:jc w:val="both"/>
              <w:rPr>
                <w:b/>
                <w:i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2.5. </w:t>
            </w:r>
            <w:r w:rsidR="00034489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дентификационные признаки </w:t>
            </w:r>
            <w:r w:rsidR="00034489">
              <w:rPr>
                <w:rFonts w:ascii="Times New Roman" w:hAnsi="Times New Roman" w:cs="Times New Roman"/>
                <w:sz w:val="20"/>
                <w:szCs w:val="20"/>
              </w:rPr>
              <w:t>биржевых облигаций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6223FA">
              <w:rPr>
                <w:b/>
                <w:i/>
                <w:color w:val="FF0000"/>
                <w:sz w:val="20"/>
                <w:szCs w:val="20"/>
              </w:rPr>
              <w:t xml:space="preserve"> </w:t>
            </w:r>
          </w:p>
          <w:p w:rsidR="00252F1F" w:rsidRPr="00AE12BA" w:rsidRDefault="00345088" w:rsidP="00252F1F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12BA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 xml:space="preserve">биржевые облигации документарные процентные неконвертируемые на предъявителя с обязательным централизованным хранением серии БО-05, идентификационный номер 4B020502707B от 20.06.2013,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ISIN</w:t>
            </w:r>
            <w:r w:rsidR="00252F1F" w:rsidRPr="00AE12BA">
              <w:rPr>
                <w:rFonts w:ascii="Tahoma" w:hAnsi="Tahoma" w:cs="Tahoma"/>
                <w:color w:val="333333"/>
                <w:sz w:val="20"/>
                <w:szCs w:val="20"/>
              </w:rPr>
              <w:t xml:space="preserve">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>RU000A0JU153</w:t>
            </w:r>
          </w:p>
          <w:p w:rsidR="00252F1F" w:rsidRPr="00AE12BA" w:rsidRDefault="00252F1F" w:rsidP="00345088">
            <w:pPr>
              <w:pStyle w:val="ae"/>
              <w:numPr>
                <w:ilvl w:val="0"/>
                <w:numId w:val="3"/>
              </w:numPr>
              <w:shd w:val="clear" w:color="auto" w:fill="FFFFFF"/>
              <w:jc w:val="both"/>
              <w:rPr>
                <w:rFonts w:eastAsiaTheme="minorHAnsi"/>
                <w:sz w:val="20"/>
                <w:szCs w:val="20"/>
                <w:lang w:val="ru-RU"/>
              </w:rPr>
            </w:pPr>
            <w:r w:rsidRPr="00AE12BA">
              <w:rPr>
                <w:sz w:val="20"/>
                <w:szCs w:val="20"/>
                <w:lang w:val="ru-RU"/>
              </w:rPr>
              <w:t>дополнительный выпуск №1 биржевых облигаций документарных процентных неконвертируемых на предъявителя с обязательным централизованным хранением серии БО-05, идентификационный номер 4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>020502707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 xml:space="preserve">, дата присвоения идентификационного номера основного выпуска дополнительному выпуску 09.12.2014, </w:t>
            </w:r>
            <w:r w:rsidRPr="00AE12BA">
              <w:rPr>
                <w:sz w:val="20"/>
                <w:szCs w:val="20"/>
              </w:rPr>
              <w:t>ISIN</w:t>
            </w:r>
            <w:r w:rsidRPr="00AE12BA">
              <w:rPr>
                <w:rFonts w:ascii="Tahoma" w:hAnsi="Tahoma" w:cs="Tahoma"/>
                <w:color w:val="333333"/>
                <w:sz w:val="20"/>
                <w:szCs w:val="20"/>
                <w:lang w:val="ru-RU"/>
              </w:rPr>
              <w:t xml:space="preserve"> </w:t>
            </w:r>
            <w:r w:rsidRPr="00AE12BA">
              <w:rPr>
                <w:sz w:val="20"/>
                <w:szCs w:val="20"/>
              </w:rPr>
              <w:t>RU</w:t>
            </w:r>
            <w:r w:rsidRPr="00AE12BA">
              <w:rPr>
                <w:sz w:val="20"/>
                <w:szCs w:val="20"/>
                <w:lang w:val="ru-RU"/>
              </w:rPr>
              <w:t>000</w:t>
            </w:r>
            <w:r w:rsidRPr="00AE12BA">
              <w:rPr>
                <w:sz w:val="20"/>
                <w:szCs w:val="20"/>
              </w:rPr>
              <w:t>A</w:t>
            </w:r>
            <w:r w:rsidRPr="00AE12BA">
              <w:rPr>
                <w:sz w:val="20"/>
                <w:szCs w:val="20"/>
                <w:lang w:val="ru-RU"/>
              </w:rPr>
              <w:t>0</w:t>
            </w:r>
            <w:r w:rsidRPr="00AE12BA">
              <w:rPr>
                <w:sz w:val="20"/>
                <w:szCs w:val="20"/>
              </w:rPr>
              <w:t>JU</w:t>
            </w:r>
            <w:r w:rsidRPr="00AE12BA">
              <w:rPr>
                <w:sz w:val="20"/>
                <w:szCs w:val="20"/>
                <w:lang w:val="ru-RU"/>
              </w:rPr>
              <w:t xml:space="preserve">153 </w:t>
            </w:r>
          </w:p>
          <w:p w:rsidR="00252F1F" w:rsidRPr="00AE12BA" w:rsidRDefault="00252F1F" w:rsidP="00345088">
            <w:pPr>
              <w:pStyle w:val="ae"/>
              <w:numPr>
                <w:ilvl w:val="0"/>
                <w:numId w:val="3"/>
              </w:numPr>
              <w:shd w:val="clear" w:color="auto" w:fill="FFFFFF"/>
              <w:jc w:val="both"/>
              <w:rPr>
                <w:rFonts w:eastAsiaTheme="minorHAnsi"/>
                <w:sz w:val="20"/>
                <w:szCs w:val="20"/>
                <w:lang w:val="ru-RU"/>
              </w:rPr>
            </w:pPr>
            <w:r w:rsidRPr="00AE12BA">
              <w:rPr>
                <w:sz w:val="20"/>
                <w:szCs w:val="20"/>
                <w:lang w:val="ru-RU"/>
              </w:rPr>
              <w:t>дополнительный выпуск №2 биржевых облигаций документарных процентных неконвертируемых на предъявителя с обязательным централизованным хранением серии БО-05, идентификационный номер 4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>020502707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 xml:space="preserve">, дата присвоения идентификационного номера основного выпуска дополнительному выпуску 09.12.2014, </w:t>
            </w:r>
            <w:r w:rsidRPr="00AE12BA">
              <w:rPr>
                <w:sz w:val="20"/>
                <w:szCs w:val="20"/>
              </w:rPr>
              <w:t>ISIN</w:t>
            </w:r>
            <w:r w:rsidRPr="00AE12BA">
              <w:rPr>
                <w:rFonts w:ascii="Tahoma" w:hAnsi="Tahoma" w:cs="Tahoma"/>
                <w:color w:val="333333"/>
                <w:sz w:val="20"/>
                <w:szCs w:val="20"/>
                <w:lang w:val="ru-RU"/>
              </w:rPr>
              <w:t xml:space="preserve"> </w:t>
            </w:r>
            <w:r w:rsidRPr="00AE12BA">
              <w:rPr>
                <w:sz w:val="20"/>
                <w:szCs w:val="20"/>
              </w:rPr>
              <w:t>RU</w:t>
            </w:r>
            <w:r w:rsidRPr="00AE12BA">
              <w:rPr>
                <w:sz w:val="20"/>
                <w:szCs w:val="20"/>
                <w:lang w:val="ru-RU"/>
              </w:rPr>
              <w:t>000</w:t>
            </w:r>
            <w:r w:rsidRPr="00AE12BA">
              <w:rPr>
                <w:sz w:val="20"/>
                <w:szCs w:val="20"/>
              </w:rPr>
              <w:t>A</w:t>
            </w:r>
            <w:r w:rsidRPr="00AE12BA">
              <w:rPr>
                <w:sz w:val="20"/>
                <w:szCs w:val="20"/>
                <w:lang w:val="ru-RU"/>
              </w:rPr>
              <w:t>0</w:t>
            </w:r>
            <w:r w:rsidRPr="00AE12BA">
              <w:rPr>
                <w:sz w:val="20"/>
                <w:szCs w:val="20"/>
              </w:rPr>
              <w:t>JU</w:t>
            </w:r>
            <w:r w:rsidRPr="00AE12BA">
              <w:rPr>
                <w:sz w:val="20"/>
                <w:szCs w:val="20"/>
                <w:lang w:val="ru-RU"/>
              </w:rPr>
              <w:t xml:space="preserve">153 </w:t>
            </w:r>
          </w:p>
          <w:p w:rsidR="00252F1F" w:rsidRPr="00AE12BA" w:rsidRDefault="00252F1F" w:rsidP="00345088">
            <w:pPr>
              <w:pStyle w:val="ae"/>
              <w:numPr>
                <w:ilvl w:val="0"/>
                <w:numId w:val="3"/>
              </w:numPr>
              <w:shd w:val="clear" w:color="auto" w:fill="FFFFFF"/>
              <w:jc w:val="both"/>
              <w:rPr>
                <w:rFonts w:eastAsiaTheme="minorHAnsi"/>
                <w:sz w:val="20"/>
                <w:szCs w:val="20"/>
                <w:lang w:val="ru-RU"/>
              </w:rPr>
            </w:pPr>
            <w:r w:rsidRPr="00AE12BA">
              <w:rPr>
                <w:sz w:val="20"/>
                <w:szCs w:val="20"/>
                <w:lang w:val="ru-RU"/>
              </w:rPr>
              <w:t>дополнительный выпуск №3 биржевых облигаций документарных процентных неконвертируемых на предъявителя с обязательным централизованным хранением серии БО-05, идентификационный номер 4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>020502707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 xml:space="preserve">, дата присвоения идентификационного номера основного выпуска дополнительному выпуску 09.12.2014, </w:t>
            </w:r>
            <w:r w:rsidRPr="00AE12BA">
              <w:rPr>
                <w:sz w:val="20"/>
                <w:szCs w:val="20"/>
              </w:rPr>
              <w:t>ISIN</w:t>
            </w:r>
            <w:r w:rsidRPr="00AE12BA">
              <w:rPr>
                <w:rFonts w:ascii="Tahoma" w:hAnsi="Tahoma" w:cs="Tahoma"/>
                <w:color w:val="333333"/>
                <w:sz w:val="20"/>
                <w:szCs w:val="20"/>
                <w:lang w:val="ru-RU"/>
              </w:rPr>
              <w:t xml:space="preserve"> </w:t>
            </w:r>
            <w:r w:rsidRPr="00AE12BA">
              <w:rPr>
                <w:sz w:val="20"/>
                <w:szCs w:val="20"/>
              </w:rPr>
              <w:t>RU</w:t>
            </w:r>
            <w:r w:rsidRPr="00AE12BA">
              <w:rPr>
                <w:sz w:val="20"/>
                <w:szCs w:val="20"/>
                <w:lang w:val="ru-RU"/>
              </w:rPr>
              <w:t>000</w:t>
            </w:r>
            <w:r w:rsidRPr="00AE12BA">
              <w:rPr>
                <w:sz w:val="20"/>
                <w:szCs w:val="20"/>
              </w:rPr>
              <w:t>A</w:t>
            </w:r>
            <w:r w:rsidRPr="00AE12BA">
              <w:rPr>
                <w:sz w:val="20"/>
                <w:szCs w:val="20"/>
                <w:lang w:val="ru-RU"/>
              </w:rPr>
              <w:t>0</w:t>
            </w:r>
            <w:r w:rsidRPr="00AE12BA">
              <w:rPr>
                <w:sz w:val="20"/>
                <w:szCs w:val="20"/>
              </w:rPr>
              <w:t>JU</w:t>
            </w:r>
            <w:r w:rsidRPr="00AE12BA">
              <w:rPr>
                <w:sz w:val="20"/>
                <w:szCs w:val="20"/>
                <w:lang w:val="ru-RU"/>
              </w:rPr>
              <w:t xml:space="preserve">153 </w:t>
            </w:r>
          </w:p>
          <w:p w:rsidR="00252F1F" w:rsidRPr="00AE12BA" w:rsidRDefault="00345088" w:rsidP="00252F1F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12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2)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 xml:space="preserve">биржевые облигации документарные процентные неконвертируемые на предъявителя с обязательным централизованным хранением серии БО-06, идентификационный номер 4B020602707B от 20 июня 2013 года,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ISIN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JVBY</w:t>
            </w:r>
            <w:r w:rsidR="00252F1F" w:rsidRPr="00AE12B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  <w:p w:rsidR="00252F1F" w:rsidRPr="00AE12BA" w:rsidRDefault="00252F1F" w:rsidP="00345088">
            <w:pPr>
              <w:pStyle w:val="ae"/>
              <w:numPr>
                <w:ilvl w:val="0"/>
                <w:numId w:val="4"/>
              </w:numPr>
              <w:shd w:val="clear" w:color="auto" w:fill="FFFFFF"/>
              <w:jc w:val="both"/>
              <w:rPr>
                <w:sz w:val="20"/>
                <w:szCs w:val="20"/>
                <w:lang w:val="ru-RU"/>
              </w:rPr>
            </w:pPr>
            <w:r w:rsidRPr="00AE12BA">
              <w:rPr>
                <w:sz w:val="20"/>
                <w:szCs w:val="20"/>
                <w:lang w:val="ru-RU"/>
              </w:rPr>
              <w:t>дополнительный выпуск №1 биржевых облигаций документарных процентных неконвертируемых на предъявителя с обязательным централизованным хранением серии БО-06, идентификационный номер 4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>020602707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 xml:space="preserve">, дата присвоения идентификационного номера основного выпуска дополнительному выпуску - 01.06.2015, </w:t>
            </w:r>
            <w:r w:rsidRPr="00AE12BA">
              <w:rPr>
                <w:sz w:val="20"/>
                <w:szCs w:val="20"/>
              </w:rPr>
              <w:t>ISIN</w:t>
            </w:r>
            <w:r w:rsidRPr="00AE12BA">
              <w:rPr>
                <w:sz w:val="20"/>
                <w:szCs w:val="20"/>
                <w:lang w:val="ru-RU"/>
              </w:rPr>
              <w:t xml:space="preserve"> </w:t>
            </w:r>
            <w:r w:rsidRPr="00AE12BA">
              <w:rPr>
                <w:sz w:val="20"/>
                <w:szCs w:val="20"/>
              </w:rPr>
              <w:t>RU</w:t>
            </w:r>
            <w:r w:rsidRPr="00AE12BA">
              <w:rPr>
                <w:sz w:val="20"/>
                <w:szCs w:val="20"/>
                <w:lang w:val="ru-RU"/>
              </w:rPr>
              <w:t>000</w:t>
            </w:r>
            <w:r w:rsidRPr="00AE12BA">
              <w:rPr>
                <w:sz w:val="20"/>
                <w:szCs w:val="20"/>
              </w:rPr>
              <w:t>A</w:t>
            </w:r>
            <w:r w:rsidRPr="00AE12BA">
              <w:rPr>
                <w:sz w:val="20"/>
                <w:szCs w:val="20"/>
                <w:lang w:val="ru-RU"/>
              </w:rPr>
              <w:t>0</w:t>
            </w:r>
            <w:r w:rsidRPr="00AE12BA">
              <w:rPr>
                <w:sz w:val="20"/>
                <w:szCs w:val="20"/>
              </w:rPr>
              <w:t>JVBY</w:t>
            </w:r>
            <w:r w:rsidRPr="00AE12BA">
              <w:rPr>
                <w:sz w:val="20"/>
                <w:szCs w:val="20"/>
                <w:lang w:val="ru-RU"/>
              </w:rPr>
              <w:t>9</w:t>
            </w:r>
          </w:p>
          <w:p w:rsidR="00252F1F" w:rsidRPr="00345088" w:rsidRDefault="00252F1F" w:rsidP="00345088">
            <w:pPr>
              <w:pStyle w:val="ae"/>
              <w:numPr>
                <w:ilvl w:val="0"/>
                <w:numId w:val="4"/>
              </w:numPr>
              <w:shd w:val="clear" w:color="auto" w:fill="FFFFFF"/>
              <w:jc w:val="both"/>
              <w:rPr>
                <w:rFonts w:eastAsia="Calibri"/>
                <w:i/>
                <w:sz w:val="20"/>
                <w:szCs w:val="20"/>
                <w:lang w:val="ru-RU"/>
              </w:rPr>
            </w:pPr>
            <w:r w:rsidRPr="00AE12BA">
              <w:rPr>
                <w:sz w:val="20"/>
                <w:szCs w:val="20"/>
                <w:lang w:val="ru-RU"/>
              </w:rPr>
              <w:t>дополнительный выпуск №2 биржевых облигаций документарных процентных неконвертируемых на предъявителя с обязательным централизованным хранением серии БО-06, идентификационный номер 4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>020602707</w:t>
            </w:r>
            <w:r w:rsidRPr="00AE12BA">
              <w:rPr>
                <w:sz w:val="20"/>
                <w:szCs w:val="20"/>
              </w:rPr>
              <w:t>B</w:t>
            </w:r>
            <w:r w:rsidRPr="00AE12BA">
              <w:rPr>
                <w:sz w:val="20"/>
                <w:szCs w:val="20"/>
                <w:lang w:val="ru-RU"/>
              </w:rPr>
              <w:t xml:space="preserve">, дата присвоения идентификационного номера основного выпуска дополнительному выпуску - 01.06.2015, </w:t>
            </w:r>
            <w:r w:rsidRPr="00AE12BA">
              <w:rPr>
                <w:sz w:val="20"/>
                <w:szCs w:val="20"/>
              </w:rPr>
              <w:t>ISIN</w:t>
            </w:r>
            <w:r w:rsidRPr="00AE12BA">
              <w:rPr>
                <w:sz w:val="20"/>
                <w:szCs w:val="20"/>
                <w:lang w:val="ru-RU"/>
              </w:rPr>
              <w:t xml:space="preserve"> </w:t>
            </w:r>
            <w:r w:rsidRPr="00AE12BA">
              <w:rPr>
                <w:sz w:val="20"/>
                <w:szCs w:val="20"/>
              </w:rPr>
              <w:t>RU</w:t>
            </w:r>
            <w:r w:rsidRPr="00AE12BA">
              <w:rPr>
                <w:sz w:val="20"/>
                <w:szCs w:val="20"/>
                <w:lang w:val="ru-RU"/>
              </w:rPr>
              <w:t>000</w:t>
            </w:r>
            <w:r w:rsidRPr="00AE12BA">
              <w:rPr>
                <w:sz w:val="20"/>
                <w:szCs w:val="20"/>
              </w:rPr>
              <w:t>A</w:t>
            </w:r>
            <w:r w:rsidRPr="00AE12BA">
              <w:rPr>
                <w:sz w:val="20"/>
                <w:szCs w:val="20"/>
                <w:lang w:val="ru-RU"/>
              </w:rPr>
              <w:t>0</w:t>
            </w:r>
            <w:r w:rsidRPr="00AE12BA">
              <w:rPr>
                <w:sz w:val="20"/>
                <w:szCs w:val="20"/>
              </w:rPr>
              <w:t>JVBY</w:t>
            </w:r>
            <w:r w:rsidRPr="00AE12BA">
              <w:rPr>
                <w:sz w:val="20"/>
                <w:szCs w:val="20"/>
                <w:lang w:val="ru-RU"/>
              </w:rPr>
              <w:t>9</w:t>
            </w:r>
          </w:p>
        </w:tc>
      </w:tr>
    </w:tbl>
    <w:p w:rsidR="00406398" w:rsidRPr="005B33DC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Style w:val="a4"/>
        <w:tblW w:w="9611" w:type="dxa"/>
        <w:tblInd w:w="-5" w:type="dxa"/>
        <w:tblLook w:val="04A0" w:firstRow="1" w:lastRow="0" w:firstColumn="1" w:lastColumn="0" w:noHBand="0" w:noVBand="1"/>
      </w:tblPr>
      <w:tblGrid>
        <w:gridCol w:w="9611"/>
      </w:tblGrid>
      <w:tr w:rsidR="006D11DA" w:rsidRPr="006D11DA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6D11DA" w:rsidRDefault="00406398" w:rsidP="00406398">
            <w:pPr>
              <w:jc w:val="center"/>
              <w:rPr>
                <w:rFonts w:eastAsia="Calibri"/>
                <w:lang w:eastAsia="ru-RU"/>
              </w:rPr>
            </w:pPr>
            <w:r w:rsidRPr="006D11DA">
              <w:rPr>
                <w:rFonts w:eastAsia="Calibri"/>
                <w:b/>
                <w:lang w:eastAsia="ru-RU"/>
              </w:rPr>
              <w:t>3. Подпись</w:t>
            </w:r>
          </w:p>
        </w:tc>
      </w:tr>
      <w:tr w:rsidR="006D11DA" w:rsidRPr="006D11DA" w:rsidTr="00406398">
        <w:trPr>
          <w:trHeight w:val="989"/>
        </w:trPr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489" w:rsidRDefault="00034489" w:rsidP="00464BF0">
            <w:pPr>
              <w:widowControl w:val="0"/>
              <w:adjustRightInd w:val="0"/>
              <w:rPr>
                <w:rFonts w:eastAsia="Calibri"/>
              </w:rPr>
            </w:pPr>
          </w:p>
          <w:p w:rsidR="006D11DA" w:rsidRPr="006D11DA" w:rsidRDefault="00406398" w:rsidP="00464BF0">
            <w:pPr>
              <w:widowControl w:val="0"/>
              <w:adjustRightInd w:val="0"/>
              <w:rPr>
                <w:rFonts w:eastAsia="Calibri"/>
              </w:rPr>
            </w:pPr>
            <w:r w:rsidRPr="006D11DA">
              <w:rPr>
                <w:rFonts w:eastAsia="Calibri"/>
              </w:rPr>
              <w:t xml:space="preserve">3.1.  </w:t>
            </w:r>
            <w:proofErr w:type="spellStart"/>
            <w:r w:rsidR="006D11DA" w:rsidRPr="006D11DA">
              <w:rPr>
                <w:rFonts w:eastAsia="Calibri"/>
              </w:rPr>
              <w:t>И.о</w:t>
            </w:r>
            <w:proofErr w:type="spellEnd"/>
            <w:r w:rsidR="006D11DA" w:rsidRPr="006D11DA">
              <w:rPr>
                <w:rFonts w:eastAsia="Calibri"/>
              </w:rPr>
              <w:t>. Председателя Правления</w:t>
            </w:r>
          </w:p>
          <w:p w:rsidR="00464BF0" w:rsidRPr="006D11DA" w:rsidRDefault="006D11DA" w:rsidP="00464BF0">
            <w:pPr>
              <w:widowControl w:val="0"/>
              <w:adjustRightInd w:val="0"/>
              <w:rPr>
                <w:rFonts w:eastAsia="MS Mincho"/>
                <w:b/>
                <w:bCs/>
                <w:i/>
                <w:iCs/>
              </w:rPr>
            </w:pPr>
            <w:r w:rsidRPr="006D11DA">
              <w:rPr>
                <w:rFonts w:eastAsia="Calibri"/>
              </w:rPr>
              <w:t xml:space="preserve">КБ «ЛОКО-Банк» (АО)      </w:t>
            </w:r>
            <w:r w:rsidR="00AC2608" w:rsidRPr="006D11DA">
              <w:rPr>
                <w:lang w:eastAsia="ru-RU"/>
              </w:rPr>
              <w:t xml:space="preserve">                                  </w:t>
            </w:r>
            <w:r w:rsidR="00464BF0" w:rsidRPr="006D11DA">
              <w:rPr>
                <w:lang w:eastAsia="ru-RU"/>
              </w:rPr>
              <w:t xml:space="preserve">__________________                </w:t>
            </w:r>
            <w:r>
              <w:rPr>
                <w:lang w:eastAsia="ru-RU"/>
              </w:rPr>
              <w:t>В.Ю. Давыдик</w:t>
            </w:r>
          </w:p>
          <w:p w:rsidR="00406398" w:rsidRPr="006D11DA" w:rsidRDefault="00406398" w:rsidP="00406398">
            <w:pPr>
              <w:jc w:val="both"/>
              <w:rPr>
                <w:rFonts w:eastAsia="Calibri"/>
              </w:rPr>
            </w:pPr>
            <w:r w:rsidRPr="006D11DA">
              <w:rPr>
                <w:rFonts w:eastAsia="Calibri"/>
              </w:rPr>
              <w:t xml:space="preserve">                                                                                     (подпись)</w:t>
            </w:r>
          </w:p>
          <w:p w:rsidR="00034489" w:rsidRDefault="00034489" w:rsidP="00034489">
            <w:pPr>
              <w:jc w:val="both"/>
              <w:rPr>
                <w:rFonts w:eastAsia="Calibri"/>
              </w:rPr>
            </w:pPr>
          </w:p>
          <w:p w:rsidR="00034489" w:rsidRDefault="00034489" w:rsidP="00034489">
            <w:pPr>
              <w:jc w:val="both"/>
              <w:rPr>
                <w:rFonts w:eastAsia="Calibri"/>
              </w:rPr>
            </w:pPr>
          </w:p>
          <w:p w:rsidR="00406398" w:rsidRDefault="00406398" w:rsidP="00034489">
            <w:pPr>
              <w:jc w:val="both"/>
              <w:rPr>
                <w:rFonts w:eastAsia="Calibri"/>
              </w:rPr>
            </w:pPr>
            <w:r w:rsidRPr="00034489">
              <w:rPr>
                <w:rFonts w:eastAsia="Calibri"/>
              </w:rPr>
              <w:t xml:space="preserve">3.2. </w:t>
            </w:r>
            <w:r w:rsidR="00464BF0" w:rsidRPr="00034489">
              <w:rPr>
                <w:rFonts w:eastAsia="Calibri"/>
              </w:rPr>
              <w:t>Дата «</w:t>
            </w:r>
            <w:r w:rsidR="00034489" w:rsidRPr="00034489">
              <w:rPr>
                <w:rFonts w:eastAsia="Calibri"/>
              </w:rPr>
              <w:t>03</w:t>
            </w:r>
            <w:r w:rsidR="00464BF0" w:rsidRPr="00034489">
              <w:rPr>
                <w:rFonts w:eastAsia="Calibri"/>
              </w:rPr>
              <w:t xml:space="preserve">» </w:t>
            </w:r>
            <w:r w:rsidR="00034489" w:rsidRPr="00034489">
              <w:rPr>
                <w:rFonts w:eastAsia="Calibri"/>
              </w:rPr>
              <w:t>марта</w:t>
            </w:r>
            <w:r w:rsidR="00464BF0" w:rsidRPr="00034489">
              <w:rPr>
                <w:rFonts w:eastAsia="Calibri"/>
              </w:rPr>
              <w:t xml:space="preserve"> 201</w:t>
            </w:r>
            <w:r w:rsidR="00896F60" w:rsidRPr="00034489">
              <w:rPr>
                <w:rFonts w:eastAsia="Calibri"/>
              </w:rPr>
              <w:t>7</w:t>
            </w:r>
            <w:r w:rsidR="00464BF0" w:rsidRPr="00034489">
              <w:rPr>
                <w:rFonts w:eastAsia="Calibri"/>
              </w:rPr>
              <w:t xml:space="preserve"> г.</w:t>
            </w:r>
          </w:p>
          <w:p w:rsidR="00034489" w:rsidRPr="006D11DA" w:rsidRDefault="00034489" w:rsidP="00034489">
            <w:pPr>
              <w:jc w:val="both"/>
              <w:rPr>
                <w:rFonts w:ascii="Calibri" w:eastAsia="Calibri" w:hAnsi="Calibri"/>
                <w:lang w:eastAsia="ru-RU"/>
              </w:rPr>
            </w:pPr>
            <w:bookmarkStart w:id="0" w:name="_GoBack"/>
            <w:bookmarkEnd w:id="0"/>
          </w:p>
        </w:tc>
      </w:tr>
    </w:tbl>
    <w:p w:rsidR="00406398" w:rsidRPr="00A25BFD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6D52C0" w:rsidRPr="00406398" w:rsidRDefault="006D52C0" w:rsidP="00406398"/>
    <w:sectPr w:rsidR="006D52C0" w:rsidRPr="00406398" w:rsidSect="0040635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62AF6"/>
    <w:multiLevelType w:val="hybridMultilevel"/>
    <w:tmpl w:val="D70ED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74026"/>
    <w:multiLevelType w:val="hybridMultilevel"/>
    <w:tmpl w:val="6834F880"/>
    <w:lvl w:ilvl="0" w:tplc="121289EA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B83B94"/>
    <w:multiLevelType w:val="hybridMultilevel"/>
    <w:tmpl w:val="A5705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4228DD"/>
    <w:multiLevelType w:val="hybridMultilevel"/>
    <w:tmpl w:val="D1123A6A"/>
    <w:lvl w:ilvl="0" w:tplc="9A483BF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9424AF"/>
    <w:multiLevelType w:val="hybridMultilevel"/>
    <w:tmpl w:val="19F8AAF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BDC"/>
    <w:rsid w:val="00034489"/>
    <w:rsid w:val="0004106F"/>
    <w:rsid w:val="00043BDC"/>
    <w:rsid w:val="00065377"/>
    <w:rsid w:val="00093E7E"/>
    <w:rsid w:val="000B09D5"/>
    <w:rsid w:val="0010381E"/>
    <w:rsid w:val="0012029A"/>
    <w:rsid w:val="00133363"/>
    <w:rsid w:val="00167882"/>
    <w:rsid w:val="00167F35"/>
    <w:rsid w:val="00186D17"/>
    <w:rsid w:val="00197690"/>
    <w:rsid w:val="001B63E4"/>
    <w:rsid w:val="001C6552"/>
    <w:rsid w:val="001E08DC"/>
    <w:rsid w:val="001E77D4"/>
    <w:rsid w:val="001F651D"/>
    <w:rsid w:val="002443F1"/>
    <w:rsid w:val="00251D8C"/>
    <w:rsid w:val="00252F1F"/>
    <w:rsid w:val="00292F7E"/>
    <w:rsid w:val="002D67DE"/>
    <w:rsid w:val="00345088"/>
    <w:rsid w:val="003A09DC"/>
    <w:rsid w:val="003C798F"/>
    <w:rsid w:val="003E39AA"/>
    <w:rsid w:val="00402840"/>
    <w:rsid w:val="00406353"/>
    <w:rsid w:val="00406398"/>
    <w:rsid w:val="00414248"/>
    <w:rsid w:val="00464BF0"/>
    <w:rsid w:val="00475983"/>
    <w:rsid w:val="004A39D1"/>
    <w:rsid w:val="004B22DD"/>
    <w:rsid w:val="004C475D"/>
    <w:rsid w:val="005115B2"/>
    <w:rsid w:val="005415FA"/>
    <w:rsid w:val="00596A3E"/>
    <w:rsid w:val="005B33DC"/>
    <w:rsid w:val="005E1951"/>
    <w:rsid w:val="005F24EE"/>
    <w:rsid w:val="005F49AB"/>
    <w:rsid w:val="005F7BAF"/>
    <w:rsid w:val="006223FA"/>
    <w:rsid w:val="0064221B"/>
    <w:rsid w:val="006A07C5"/>
    <w:rsid w:val="006B092D"/>
    <w:rsid w:val="006D11DA"/>
    <w:rsid w:val="006D52C0"/>
    <w:rsid w:val="00702FB2"/>
    <w:rsid w:val="007119F0"/>
    <w:rsid w:val="00713791"/>
    <w:rsid w:val="007B1E2A"/>
    <w:rsid w:val="007C79BF"/>
    <w:rsid w:val="00831E70"/>
    <w:rsid w:val="0083640D"/>
    <w:rsid w:val="00860A20"/>
    <w:rsid w:val="008634E7"/>
    <w:rsid w:val="008809E1"/>
    <w:rsid w:val="00895A0B"/>
    <w:rsid w:val="00896F60"/>
    <w:rsid w:val="00A04260"/>
    <w:rsid w:val="00A25BFD"/>
    <w:rsid w:val="00A57252"/>
    <w:rsid w:val="00A94DB2"/>
    <w:rsid w:val="00AC0D55"/>
    <w:rsid w:val="00AC2608"/>
    <w:rsid w:val="00AE12BA"/>
    <w:rsid w:val="00AE4C63"/>
    <w:rsid w:val="00B26F08"/>
    <w:rsid w:val="00B50B66"/>
    <w:rsid w:val="00B657BC"/>
    <w:rsid w:val="00BF70B6"/>
    <w:rsid w:val="00C03EC9"/>
    <w:rsid w:val="00C63192"/>
    <w:rsid w:val="00C823E7"/>
    <w:rsid w:val="00CA1AF7"/>
    <w:rsid w:val="00CC6FBB"/>
    <w:rsid w:val="00CE3DAA"/>
    <w:rsid w:val="00CF1462"/>
    <w:rsid w:val="00DB19F8"/>
    <w:rsid w:val="00DC4164"/>
    <w:rsid w:val="00DF11A7"/>
    <w:rsid w:val="00E767B6"/>
    <w:rsid w:val="00E80D12"/>
    <w:rsid w:val="00EA52F3"/>
    <w:rsid w:val="00EE5D6A"/>
    <w:rsid w:val="00F04B72"/>
    <w:rsid w:val="00F13409"/>
    <w:rsid w:val="00F556CB"/>
    <w:rsid w:val="00F561E6"/>
    <w:rsid w:val="00F6624E"/>
    <w:rsid w:val="00F749D6"/>
    <w:rsid w:val="00F80FC5"/>
    <w:rsid w:val="00FA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ttps://disclosure.1prime.ru/portal/default.aspx?emId=7750003943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lockoban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A0668-EC41-45E6-B7E9-C05FA0A5C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2898</Words>
  <Characters>16521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SollersHQ</Company>
  <LinksUpToDate>false</LinksUpToDate>
  <CharactersWithSpaces>19381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Смакаев Роберт Джафярович</dc:creator>
  <cp:lastModifiedBy>Ножевникова Светлана Владимировна</cp:lastModifiedBy>
  <cp:revision>2</cp:revision>
  <cp:lastPrinted>2017-03-03T12:09:00Z</cp:lastPrinted>
  <dcterms:created xsi:type="dcterms:W3CDTF">2017-03-03T12:55:00Z</dcterms:created>
  <dcterms:modified xsi:type="dcterms:W3CDTF">2017-03-03T12:55:00Z</dcterms:modified>
</cp:coreProperties>
</file>