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A8" w:rsidRPr="004C08A8" w:rsidRDefault="004C08A8" w:rsidP="004C08A8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4C08A8">
        <w:rPr>
          <w:rFonts w:ascii="Arial" w:hAnsi="Arial" w:cs="Arial"/>
          <w:b/>
          <w:sz w:val="18"/>
          <w:szCs w:val="18"/>
        </w:rPr>
        <w:t xml:space="preserve">Сообщение о существенном факте </w:t>
      </w:r>
    </w:p>
    <w:p w:rsidR="007B1E2A" w:rsidRPr="004C08A8" w:rsidRDefault="004C08A8" w:rsidP="004C08A8">
      <w:pPr>
        <w:autoSpaceDE w:val="0"/>
        <w:autoSpaceDN w:val="0"/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4C08A8">
        <w:rPr>
          <w:rFonts w:ascii="Arial" w:hAnsi="Arial" w:cs="Arial"/>
          <w:b/>
          <w:sz w:val="18"/>
          <w:szCs w:val="18"/>
        </w:rPr>
        <w:t>«О сведениях, оказывающих, по мнению эмитента, существенное влияние на стоимость его эмиссионных ценных бумаг»</w:t>
      </w:r>
    </w:p>
    <w:p w:rsidR="004C08A8" w:rsidRPr="004C08A8" w:rsidRDefault="004C08A8" w:rsidP="004C08A8">
      <w:pPr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18"/>
          <w:szCs w:val="18"/>
          <w:highlight w:val="yellow"/>
          <w:lang w:eastAsia="ru-RU"/>
        </w:rPr>
      </w:pPr>
    </w:p>
    <w:tbl>
      <w:tblPr>
        <w:tblW w:w="9645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967"/>
      </w:tblGrid>
      <w:tr w:rsidR="00406398" w:rsidRPr="004C08A8" w:rsidTr="00292F7E">
        <w:trPr>
          <w:cantSplit/>
          <w:trHeight w:val="284"/>
        </w:trPr>
        <w:tc>
          <w:tcPr>
            <w:tcW w:w="9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398" w:rsidRPr="004C08A8" w:rsidRDefault="00406398" w:rsidP="004C08A8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 Общие сведения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1.1. Полное фирменное наименование эмитента 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4C08A8" w:rsidRDefault="007B1E2A" w:rsidP="004C08A8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</w:rPr>
              <w:t>Коммерческий Банк "ЛОКО-Банк" (акционерное общество)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1.2. Сокращенное фирменное наименование эмитента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4C08A8" w:rsidRDefault="007B1E2A" w:rsidP="004C08A8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</w:rPr>
              <w:t>КБ "ЛОКО-Банк" (АО)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1.3. Место нахождения эмитента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4C08A8" w:rsidRDefault="007B1E2A" w:rsidP="004C08A8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</w:rPr>
              <w:t>Россия, 111250, г. Москва, ул. Госпитальная, д. 14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1.4. ОГРН эмитента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4C08A8" w:rsidRDefault="007B1E2A" w:rsidP="004C08A8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</w:rPr>
              <w:t>1057711014195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1.5. ИНН эмитента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4C08A8" w:rsidRDefault="007B1E2A" w:rsidP="004C08A8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</w:rPr>
              <w:t>7750003943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1.6. Уникальный код эмитента, присвоенный регистрирующим органом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2608" w:rsidRPr="004C08A8" w:rsidRDefault="007B1E2A" w:rsidP="004C08A8">
            <w:pPr>
              <w:spacing w:after="0" w:line="240" w:lineRule="auto"/>
              <w:jc w:val="both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</w:rPr>
              <w:t>02707B</w:t>
            </w:r>
          </w:p>
        </w:tc>
      </w:tr>
      <w:tr w:rsidR="00AC2608" w:rsidRPr="004C08A8" w:rsidTr="006A2AC9">
        <w:trPr>
          <w:trHeight w:val="2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2608" w:rsidRPr="004C08A8" w:rsidRDefault="00AC2608" w:rsidP="004C08A8">
            <w:pPr>
              <w:autoSpaceDE w:val="0"/>
              <w:autoSpaceDN w:val="0"/>
              <w:spacing w:after="0" w:line="240" w:lineRule="auto"/>
              <w:ind w:left="57" w:right="57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1.7. Адрес страницы в сети Интернет, используемой эмитентом для раскрытия информации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E2A" w:rsidRPr="004C08A8" w:rsidRDefault="00683D24" w:rsidP="004C08A8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hyperlink r:id="rId6" w:history="1">
              <w:r w:rsidR="007B1E2A" w:rsidRPr="004C08A8">
                <w:rPr>
                  <w:rStyle w:val="a3"/>
                  <w:rFonts w:ascii="Arial" w:hAnsi="Arial" w:cs="Arial"/>
                  <w:b/>
                  <w:sz w:val="18"/>
                  <w:szCs w:val="18"/>
                </w:rPr>
                <w:t>http://www.lockobank.ru</w:t>
              </w:r>
            </w:hyperlink>
            <w:r w:rsidR="007B1E2A" w:rsidRPr="004C08A8">
              <w:rPr>
                <w:rFonts w:ascii="Arial" w:hAnsi="Arial" w:cs="Arial"/>
                <w:b/>
                <w:sz w:val="18"/>
                <w:szCs w:val="18"/>
              </w:rPr>
              <w:t xml:space="preserve">, </w:t>
            </w:r>
          </w:p>
          <w:p w:rsidR="007B1E2A" w:rsidRPr="004C08A8" w:rsidRDefault="00683D24" w:rsidP="004C08A8">
            <w:pPr>
              <w:tabs>
                <w:tab w:val="center" w:pos="4677"/>
                <w:tab w:val="right" w:pos="9355"/>
              </w:tabs>
              <w:autoSpaceDE w:val="0"/>
              <w:autoSpaceDN w:val="0"/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highlight w:val="yellow"/>
                <w:lang w:eastAsia="ru-RU"/>
              </w:rPr>
            </w:pPr>
            <w:hyperlink r:id="rId7" w:history="1">
              <w:r w:rsidR="007B1E2A" w:rsidRPr="004C08A8">
                <w:rPr>
                  <w:rStyle w:val="a3"/>
                  <w:rFonts w:ascii="Arial" w:hAnsi="Arial" w:cs="Arial"/>
                  <w:b/>
                  <w:sz w:val="18"/>
                  <w:szCs w:val="18"/>
                </w:rPr>
                <w:t>http://https://disclosure.1prime.ru/portal/default.aspx?emId=7750003943</w:t>
              </w:r>
            </w:hyperlink>
          </w:p>
        </w:tc>
      </w:tr>
    </w:tbl>
    <w:p w:rsidR="00406398" w:rsidRPr="004C08A8" w:rsidRDefault="00406398" w:rsidP="004C08A8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tbl>
      <w:tblPr>
        <w:tblW w:w="961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11"/>
      </w:tblGrid>
      <w:tr w:rsidR="00406398" w:rsidRPr="004C08A8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98" w:rsidRPr="004C08A8" w:rsidRDefault="00406398" w:rsidP="004C08A8">
            <w:pPr>
              <w:autoSpaceDE w:val="0"/>
              <w:autoSpaceDN w:val="0"/>
              <w:spacing w:after="0" w:line="240" w:lineRule="auto"/>
              <w:ind w:left="176" w:right="176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4C08A8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2. Содержание сообщения</w:t>
            </w:r>
          </w:p>
        </w:tc>
      </w:tr>
      <w:tr w:rsidR="007B1E2A" w:rsidRPr="004C08A8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E2A" w:rsidRPr="003D23F9" w:rsidRDefault="003D23F9" w:rsidP="003D23F9">
            <w:pPr>
              <w:shd w:val="clear" w:color="auto" w:fill="FFFFFF"/>
              <w:spacing w:after="0" w:line="240" w:lineRule="auto"/>
              <w:jc w:val="center"/>
              <w:rPr>
                <w:rFonts w:ascii="Arial" w:eastAsia="Calibri" w:hAnsi="Arial" w:cs="Arial"/>
                <w:sz w:val="18"/>
                <w:szCs w:val="18"/>
              </w:rPr>
            </w:pPr>
            <w:r w:rsidRPr="003D23F9">
              <w:rPr>
                <w:rFonts w:ascii="Arial" w:eastAsia="Calibri" w:hAnsi="Arial" w:cs="Arial"/>
                <w:sz w:val="18"/>
                <w:szCs w:val="18"/>
              </w:rPr>
              <w:t>«Об утверждении изменений в решения о выпусках ценных бумаг и решения о дополн</w:t>
            </w:r>
            <w:r>
              <w:rPr>
                <w:rFonts w:ascii="Arial" w:eastAsia="Calibri" w:hAnsi="Arial" w:cs="Arial"/>
                <w:sz w:val="18"/>
                <w:szCs w:val="18"/>
              </w:rPr>
              <w:t>ительных выпусках ценных бумаг»</w:t>
            </w:r>
          </w:p>
        </w:tc>
      </w:tr>
      <w:tr w:rsidR="005B33DC" w:rsidRPr="004C08A8" w:rsidTr="00093E7E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3F9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2.1. Краткое описание события (действия), наступление (совершение) которого, по мнению эмитента, оказывает влияние на стоимость его ценных бумаг: </w:t>
            </w:r>
          </w:p>
          <w:p w:rsidR="003D23F9" w:rsidRPr="00AF2AA5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proofErr w:type="gramStart"/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>Утверждение ПАО Московская Биржа изменений в решение о выпуске ценных бумаг в отношении биржевых облигаций серии БО-0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, идентификационный номер выпуска 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4B020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02707B</w:t>
            </w:r>
            <w:r w:rsid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от 20.06.2013 г.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,</w:t>
            </w:r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вносимые с согласия владельцев биржевых облигаций серии БО-0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, идентификационный номер выпуска 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4B020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02707B</w:t>
            </w:r>
            <w:r w:rsid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от 20.06.2013 и в решения о дополнительных выпусках ценных бумаг в отношении биржевых облигаций серии БО-0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>, в связи с получением соответствующего заявления в отношении</w:t>
            </w:r>
            <w:proofErr w:type="gramEnd"/>
            <w:r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биржевых облигаций</w:t>
            </w:r>
            <w:r w:rsidR="00AF2AA5" w:rsidRPr="00AF2AA5">
              <w:rPr>
                <w:b/>
                <w:i/>
              </w:rPr>
              <w:t xml:space="preserve"> </w:t>
            </w:r>
            <w:r w:rsidR="00AF2AA5" w:rsidRPr="00AF2AA5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КБ "ЛОКО-Банк" (АО)</w:t>
            </w:r>
          </w:p>
          <w:p w:rsidR="003D23F9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</w:p>
          <w:p w:rsidR="003D23F9" w:rsidRPr="003D23F9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2.2. В случае если соответствующее событие (действие) имеет отношение к третьему лицу или связано с ним, - полное фирменное наименование (для некоммерческих организаций - наименование), место нахождения, ИНН (если применимо), ОГРН (если применимо) или фамилия, имя, отчество такого лица: </w:t>
            </w:r>
            <w:r w:rsidRPr="003D23F9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Публичное акционерное общество «Московская Биржа ММВБ-РТС», место нахождения: Российская Федерация, г. Москва, Большой </w:t>
            </w:r>
            <w:proofErr w:type="spellStart"/>
            <w:r w:rsidRPr="003D23F9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Кисловский</w:t>
            </w:r>
            <w:proofErr w:type="spellEnd"/>
            <w:r w:rsidRPr="003D23F9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переулок, дом 13, ИНН 7702077840, ОГРН 1027739387411</w:t>
            </w:r>
          </w:p>
          <w:p w:rsidR="00AF2AA5" w:rsidRDefault="00AF2AA5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</w:p>
          <w:p w:rsidR="00AF2AA5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2.3. </w:t>
            </w:r>
            <w:proofErr w:type="gramStart"/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В случае если соответствующее событие (действие) имеет отношение к решению, принятому уполномоченным органом управления эмитента или третьего лица, или связано с таким решением - наименование уполномоченного органа управления, дата принятия и содержание принятого решения, дата составления и номер протокола собрания (заседания) уполномоченного органа управления в случае, если решение принято коллегиальным органом управления соответствующего лица: </w:t>
            </w:r>
            <w:proofErr w:type="gramEnd"/>
          </w:p>
          <w:p w:rsidR="003D23F9" w:rsidRPr="00B16FD4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Председателем Правления ПАО Московская Биржа </w:t>
            </w:r>
            <w:r w:rsidR="00AF2AA5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17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="00AF2AA5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мая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2017 года приняты соответствующие решения:</w:t>
            </w:r>
          </w:p>
          <w:p w:rsidR="003D23F9" w:rsidRPr="00B16FD4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«Утвердить изменения в решение о выпуске ценных бумаг, вносимые с согласия владельцев биржевых облигаций, полученного в порядке, установленном требованиями законодательства Российской Федерации о ценных бумагах, в связи с получением соответствующего заявления </w:t>
            </w:r>
            <w:r w:rsidR="00AF2AA5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Коммерческий Банк "ЛОКО-Банк" (акционерное общество)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в отношении следующих ценных бумаг:</w:t>
            </w:r>
          </w:p>
          <w:p w:rsidR="003D23F9" w:rsidRPr="00B16FD4" w:rsidRDefault="00AF2AA5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- Биржевых облигаций документарных процентных н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еконвертируемых на предъявителя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с обязательным централизованным хранением 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серии БО-0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, идентификационный номер выпуска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4В020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02707В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от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20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06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.201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3</w:t>
            </w:r>
            <w:r w:rsidR="003D23F9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</w:t>
            </w:r>
          </w:p>
          <w:p w:rsidR="00AF2AA5" w:rsidRPr="00B16FD4" w:rsidRDefault="00AF2AA5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</w:p>
          <w:p w:rsidR="003D23F9" w:rsidRPr="00B16FD4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Утвердить изменения в решения о дополнительном выпуске ценных бумаг, в связи с получением соответствующего заявления </w:t>
            </w:r>
            <w:r w:rsidR="00AF2AA5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Коммерческий Банк "ЛОКО-Банк" (акционерное общество)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в отношении следующих ценных бумаг:</w:t>
            </w:r>
          </w:p>
          <w:p w:rsidR="00AF2AA5" w:rsidRPr="00B16FD4" w:rsidRDefault="00AF2AA5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- Биржевых облигаций документарных процентных неконвертируемых на предъявителя с обязательным централизованным хранением серии БО-0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, идентификационный номер выпуска 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4В020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02707В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от 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01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06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.201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5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(дополнительный выпуск).</w:t>
            </w:r>
          </w:p>
          <w:p w:rsidR="00AF2AA5" w:rsidRPr="00B16FD4" w:rsidRDefault="00AF2AA5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- Биржевых облигаций документарных процентных неконвертируемых на предъявителя с обязательным центра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лизованным хранением серии БО-06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, идентификационный номер выпуска 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4В020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02707В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от 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01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06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.201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5</w:t>
            </w:r>
            <w:r w:rsidR="0088182D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(дополнительный выпуск).</w:t>
            </w:r>
          </w:p>
          <w:p w:rsidR="00AF2AA5" w:rsidRDefault="00AF2AA5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</w:p>
          <w:p w:rsidR="003D23F9" w:rsidRPr="003D23F9" w:rsidRDefault="003D23F9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2.4. В случае если соответствующее событие (действие) имеет отношение или может оказать существенное влияние на стоимость определенных ценных бумаг эмитента, - вид, категория (тип) и иные идентификационные признаки таких ценных бумаг эмитента: </w:t>
            </w:r>
          </w:p>
          <w:p w:rsidR="003D23F9" w:rsidRPr="009D31FF" w:rsidRDefault="00B16FD4" w:rsidP="00B16FD4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b/>
                <w:i/>
                <w:sz w:val="18"/>
                <w:szCs w:val="18"/>
              </w:rPr>
            </w:pPr>
            <w:r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биржевые облигации документарные процентные неконвертируемые на предъявителя с обязательным централизованным хранением серии БО-0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>, с возможностью досрочного погашения по требованию их владельцев и по усмотрению эмитента</w:t>
            </w:r>
            <w:r w:rsidR="003D23F9"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>,</w:t>
            </w:r>
            <w:r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имеющих </w:t>
            </w:r>
            <w:r w:rsidR="009D31FF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4B020</w:t>
            </w:r>
            <w:r w:rsid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6</w:t>
            </w:r>
            <w:r w:rsidR="009D31FF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02707B</w:t>
            </w:r>
            <w:r w:rsidR="009D31FF"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от 20.06.2013, </w:t>
            </w:r>
            <w:r w:rsidR="003D23F9" w:rsidRPr="009D31FF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международный код (номер) идентификации ценных бумаг (ISIN) </w:t>
            </w:r>
            <w:r w:rsidR="0088182D" w:rsidRPr="0088182D">
              <w:rPr>
                <w:rFonts w:ascii="Arial" w:eastAsia="Calibri" w:hAnsi="Arial" w:cs="Arial"/>
                <w:b/>
                <w:i/>
                <w:sz w:val="18"/>
                <w:szCs w:val="18"/>
              </w:rPr>
              <w:t>RU000A0JVBY9</w:t>
            </w:r>
          </w:p>
          <w:p w:rsidR="00B16FD4" w:rsidRPr="003D23F9" w:rsidRDefault="00B16FD4" w:rsidP="003D23F9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</w:p>
          <w:p w:rsidR="004C08A8" w:rsidRPr="009D31FF" w:rsidRDefault="003D23F9" w:rsidP="009D31FF">
            <w:pPr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2.5. </w:t>
            </w:r>
            <w:proofErr w:type="gramStart"/>
            <w:r w:rsidRPr="003D23F9">
              <w:rPr>
                <w:rFonts w:ascii="Arial" w:eastAsia="Calibri" w:hAnsi="Arial" w:cs="Arial"/>
                <w:sz w:val="18"/>
                <w:szCs w:val="18"/>
              </w:rPr>
              <w:t xml:space="preserve">Дата наступления соответствующего события (совершения действия), а если соответствующее событие наступает в отношении третьего лица (соответствующее действие совершается третьим лицом) - также дата, </w:t>
            </w:r>
            <w:r w:rsidRPr="003D23F9">
              <w:rPr>
                <w:rFonts w:ascii="Arial" w:eastAsia="Calibri" w:hAnsi="Arial" w:cs="Arial"/>
                <w:sz w:val="18"/>
                <w:szCs w:val="18"/>
              </w:rPr>
              <w:lastRenderedPageBreak/>
              <w:t xml:space="preserve">в которую эмитент узнал о наступлении указанного события (совершении указанного действия): 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17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</w:t>
            </w:r>
            <w:r w:rsidR="00B16FD4"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>мая</w:t>
            </w:r>
            <w:r w:rsidRPr="00B16FD4">
              <w:rPr>
                <w:rFonts w:ascii="Arial" w:eastAsia="Calibri" w:hAnsi="Arial" w:cs="Arial"/>
                <w:b/>
                <w:i/>
                <w:sz w:val="18"/>
                <w:szCs w:val="18"/>
              </w:rPr>
              <w:t xml:space="preserve"> 2017 года</w:t>
            </w:r>
            <w:proofErr w:type="gramEnd"/>
          </w:p>
        </w:tc>
      </w:tr>
    </w:tbl>
    <w:p w:rsidR="00406398" w:rsidRPr="004C08A8" w:rsidRDefault="00406398" w:rsidP="004C08A8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tbl>
      <w:tblPr>
        <w:tblStyle w:val="a4"/>
        <w:tblW w:w="9611" w:type="dxa"/>
        <w:tblInd w:w="-5" w:type="dxa"/>
        <w:tblLook w:val="04A0" w:firstRow="1" w:lastRow="0" w:firstColumn="1" w:lastColumn="0" w:noHBand="0" w:noVBand="1"/>
      </w:tblPr>
      <w:tblGrid>
        <w:gridCol w:w="9611"/>
      </w:tblGrid>
      <w:tr w:rsidR="005B33DC" w:rsidRPr="004C08A8" w:rsidTr="00406398"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98" w:rsidRPr="004C08A8" w:rsidRDefault="00406398" w:rsidP="004C08A8">
            <w:pPr>
              <w:jc w:val="center"/>
              <w:rPr>
                <w:rFonts w:ascii="Arial" w:eastAsia="Calibri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Calibri" w:hAnsi="Arial" w:cs="Arial"/>
                <w:b/>
                <w:sz w:val="18"/>
                <w:szCs w:val="18"/>
                <w:lang w:eastAsia="ru-RU"/>
              </w:rPr>
              <w:t>3. Подпись</w:t>
            </w:r>
          </w:p>
        </w:tc>
      </w:tr>
      <w:tr w:rsidR="005B33DC" w:rsidRPr="004C08A8" w:rsidTr="00406398">
        <w:trPr>
          <w:trHeight w:val="989"/>
        </w:trPr>
        <w:tc>
          <w:tcPr>
            <w:tcW w:w="9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24" w:rsidRPr="00791F4A" w:rsidRDefault="00683D24" w:rsidP="00683D24">
            <w:pPr>
              <w:widowControl w:val="0"/>
              <w:adjustRightInd w:val="0"/>
              <w:rPr>
                <w:rFonts w:ascii="Arial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Calibri" w:hAnsi="Arial" w:cs="Arial"/>
                <w:sz w:val="18"/>
                <w:szCs w:val="18"/>
              </w:rPr>
              <w:t xml:space="preserve">3.1.  </w:t>
            </w:r>
            <w:proofErr w:type="spellStart"/>
            <w:r w:rsidRPr="00791F4A">
              <w:rPr>
                <w:rFonts w:ascii="Arial" w:hAnsi="Arial" w:cs="Arial"/>
                <w:sz w:val="18"/>
                <w:szCs w:val="18"/>
                <w:lang w:eastAsia="ru-RU"/>
              </w:rPr>
              <w:t>И.о</w:t>
            </w:r>
            <w:proofErr w:type="spellEnd"/>
            <w:r w:rsidRPr="00791F4A">
              <w:rPr>
                <w:rFonts w:ascii="Arial" w:hAnsi="Arial" w:cs="Arial"/>
                <w:sz w:val="18"/>
                <w:szCs w:val="18"/>
                <w:lang w:eastAsia="ru-RU"/>
              </w:rPr>
              <w:t>. Председателя Правления</w:t>
            </w:r>
          </w:p>
          <w:p w:rsidR="00683D24" w:rsidRPr="00791F4A" w:rsidRDefault="00683D24" w:rsidP="00683D24">
            <w:pPr>
              <w:widowControl w:val="0"/>
              <w:adjustRightInd w:val="0"/>
              <w:rPr>
                <w:rFonts w:ascii="Arial" w:eastAsia="MS Mincho" w:hAnsi="Arial" w:cs="Arial"/>
                <w:b/>
                <w:bCs/>
                <w:iCs/>
                <w:sz w:val="18"/>
                <w:szCs w:val="18"/>
              </w:rPr>
            </w:pPr>
            <w:r w:rsidRPr="00791F4A">
              <w:rPr>
                <w:rFonts w:ascii="Arial" w:hAnsi="Arial" w:cs="Arial"/>
                <w:sz w:val="18"/>
                <w:szCs w:val="18"/>
                <w:lang w:eastAsia="ru-RU"/>
              </w:rPr>
              <w:t xml:space="preserve">КБ «ЛОКО-Банк» (АО)                                                        __________________                В.Ю. </w:t>
            </w:r>
            <w:proofErr w:type="spellStart"/>
            <w:r w:rsidRPr="00791F4A">
              <w:rPr>
                <w:rFonts w:ascii="Arial" w:hAnsi="Arial" w:cs="Arial"/>
                <w:sz w:val="18"/>
                <w:szCs w:val="18"/>
                <w:lang w:eastAsia="ru-RU"/>
              </w:rPr>
              <w:t>Давыдик</w:t>
            </w:r>
            <w:proofErr w:type="spellEnd"/>
          </w:p>
          <w:p w:rsidR="00683D24" w:rsidRPr="004C08A8" w:rsidRDefault="00683D24" w:rsidP="00683D24">
            <w:pPr>
              <w:jc w:val="both"/>
              <w:rPr>
                <w:rFonts w:ascii="Arial" w:eastAsia="Calibri" w:hAnsi="Arial" w:cs="Arial"/>
                <w:sz w:val="18"/>
                <w:szCs w:val="18"/>
              </w:rPr>
            </w:pPr>
            <w:r w:rsidRPr="004C08A8">
              <w:rPr>
                <w:rFonts w:ascii="Arial" w:eastAsia="Calibri" w:hAnsi="Arial" w:cs="Arial"/>
                <w:sz w:val="18"/>
                <w:szCs w:val="18"/>
              </w:rPr>
              <w:t xml:space="preserve">                                                                                     (подпись)</w:t>
            </w:r>
          </w:p>
          <w:p w:rsidR="00406398" w:rsidRPr="004C08A8" w:rsidRDefault="00683D24" w:rsidP="00683D24">
            <w:pPr>
              <w:jc w:val="both"/>
              <w:rPr>
                <w:rFonts w:ascii="Arial" w:eastAsia="Calibri" w:hAnsi="Arial" w:cs="Arial"/>
                <w:sz w:val="18"/>
                <w:szCs w:val="18"/>
                <w:lang w:eastAsia="ru-RU"/>
              </w:rPr>
            </w:pPr>
            <w:r w:rsidRPr="004C08A8">
              <w:rPr>
                <w:rFonts w:ascii="Arial" w:eastAsia="Calibri" w:hAnsi="Arial" w:cs="Arial"/>
                <w:sz w:val="18"/>
                <w:szCs w:val="18"/>
              </w:rPr>
              <w:t>3.2. Дат</w:t>
            </w:r>
            <w:r w:rsidRPr="003968B4">
              <w:rPr>
                <w:rFonts w:ascii="Arial" w:eastAsia="Calibri" w:hAnsi="Arial" w:cs="Arial"/>
                <w:sz w:val="18"/>
                <w:szCs w:val="18"/>
              </w:rPr>
              <w:t>а «17» мая 2017 г.</w:t>
            </w:r>
            <w:bookmarkStart w:id="0" w:name="_GoBack"/>
            <w:bookmarkEnd w:id="0"/>
          </w:p>
        </w:tc>
      </w:tr>
    </w:tbl>
    <w:p w:rsidR="00406398" w:rsidRPr="004C08A8" w:rsidRDefault="00406398" w:rsidP="004C08A8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</w:rPr>
      </w:pPr>
    </w:p>
    <w:p w:rsidR="006D52C0" w:rsidRPr="004C08A8" w:rsidRDefault="006D52C0" w:rsidP="004C08A8">
      <w:pPr>
        <w:spacing w:after="0" w:line="240" w:lineRule="auto"/>
        <w:rPr>
          <w:rFonts w:ascii="Arial" w:hAnsi="Arial" w:cs="Arial"/>
          <w:sz w:val="18"/>
          <w:szCs w:val="18"/>
        </w:rPr>
      </w:pPr>
    </w:p>
    <w:sectPr w:rsidR="006D52C0" w:rsidRPr="004C08A8" w:rsidSect="0040635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62AF6"/>
    <w:multiLevelType w:val="hybridMultilevel"/>
    <w:tmpl w:val="D70ED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74026"/>
    <w:multiLevelType w:val="hybridMultilevel"/>
    <w:tmpl w:val="6834F880"/>
    <w:lvl w:ilvl="0" w:tplc="121289EA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3B83B94"/>
    <w:multiLevelType w:val="hybridMultilevel"/>
    <w:tmpl w:val="A5705E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4228DD"/>
    <w:multiLevelType w:val="hybridMultilevel"/>
    <w:tmpl w:val="D1123A6A"/>
    <w:lvl w:ilvl="0" w:tplc="9A483BF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9424AF"/>
    <w:multiLevelType w:val="hybridMultilevel"/>
    <w:tmpl w:val="19F8AAFE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BDC"/>
    <w:rsid w:val="0004106F"/>
    <w:rsid w:val="00043BDC"/>
    <w:rsid w:val="00065377"/>
    <w:rsid w:val="00093E7E"/>
    <w:rsid w:val="000B09D5"/>
    <w:rsid w:val="0010381E"/>
    <w:rsid w:val="0012029A"/>
    <w:rsid w:val="00133363"/>
    <w:rsid w:val="00167882"/>
    <w:rsid w:val="00167F35"/>
    <w:rsid w:val="00186D17"/>
    <w:rsid w:val="00197690"/>
    <w:rsid w:val="001B63E4"/>
    <w:rsid w:val="001C6552"/>
    <w:rsid w:val="001E08DC"/>
    <w:rsid w:val="001E77D4"/>
    <w:rsid w:val="001F651D"/>
    <w:rsid w:val="002443F1"/>
    <w:rsid w:val="00251D8C"/>
    <w:rsid w:val="00252F1F"/>
    <w:rsid w:val="00292F7E"/>
    <w:rsid w:val="002B69A6"/>
    <w:rsid w:val="002D67DE"/>
    <w:rsid w:val="00345088"/>
    <w:rsid w:val="003A09DC"/>
    <w:rsid w:val="003C798F"/>
    <w:rsid w:val="003D23F9"/>
    <w:rsid w:val="003E39AA"/>
    <w:rsid w:val="00402840"/>
    <w:rsid w:val="00406353"/>
    <w:rsid w:val="00406398"/>
    <w:rsid w:val="00414248"/>
    <w:rsid w:val="00464BF0"/>
    <w:rsid w:val="00475983"/>
    <w:rsid w:val="004A39D1"/>
    <w:rsid w:val="004B22DD"/>
    <w:rsid w:val="004C08A8"/>
    <w:rsid w:val="004C475D"/>
    <w:rsid w:val="005115B2"/>
    <w:rsid w:val="005415FA"/>
    <w:rsid w:val="00592C36"/>
    <w:rsid w:val="00596A3E"/>
    <w:rsid w:val="005B33DC"/>
    <w:rsid w:val="005E1951"/>
    <w:rsid w:val="005F24EE"/>
    <w:rsid w:val="005F49AB"/>
    <w:rsid w:val="005F7BAF"/>
    <w:rsid w:val="006223FA"/>
    <w:rsid w:val="0064221B"/>
    <w:rsid w:val="00683D24"/>
    <w:rsid w:val="006A07C5"/>
    <w:rsid w:val="006A0F43"/>
    <w:rsid w:val="006A2AC9"/>
    <w:rsid w:val="006B092D"/>
    <w:rsid w:val="006D52C0"/>
    <w:rsid w:val="00702FB2"/>
    <w:rsid w:val="007119F0"/>
    <w:rsid w:val="00713791"/>
    <w:rsid w:val="007B1E2A"/>
    <w:rsid w:val="007C79BF"/>
    <w:rsid w:val="00831E70"/>
    <w:rsid w:val="0083640D"/>
    <w:rsid w:val="00860A20"/>
    <w:rsid w:val="008634E7"/>
    <w:rsid w:val="008809E1"/>
    <w:rsid w:val="0088182D"/>
    <w:rsid w:val="00895A0B"/>
    <w:rsid w:val="00896F60"/>
    <w:rsid w:val="009D31FF"/>
    <w:rsid w:val="00A04260"/>
    <w:rsid w:val="00A25A0A"/>
    <w:rsid w:val="00A25BFD"/>
    <w:rsid w:val="00A57252"/>
    <w:rsid w:val="00A94DB2"/>
    <w:rsid w:val="00AC0D55"/>
    <w:rsid w:val="00AC2608"/>
    <w:rsid w:val="00AE4C63"/>
    <w:rsid w:val="00AF2AA5"/>
    <w:rsid w:val="00B16FD4"/>
    <w:rsid w:val="00B26F08"/>
    <w:rsid w:val="00B50B66"/>
    <w:rsid w:val="00B657BC"/>
    <w:rsid w:val="00BF70B6"/>
    <w:rsid w:val="00C03EC9"/>
    <w:rsid w:val="00C63192"/>
    <w:rsid w:val="00C823E7"/>
    <w:rsid w:val="00CA1AF7"/>
    <w:rsid w:val="00CC6FBB"/>
    <w:rsid w:val="00CE3DAA"/>
    <w:rsid w:val="00CF1462"/>
    <w:rsid w:val="00DB19F8"/>
    <w:rsid w:val="00DC4164"/>
    <w:rsid w:val="00DF11A7"/>
    <w:rsid w:val="00E767B6"/>
    <w:rsid w:val="00E80D12"/>
    <w:rsid w:val="00EA52F3"/>
    <w:rsid w:val="00EE5D6A"/>
    <w:rsid w:val="00F04B72"/>
    <w:rsid w:val="00F13409"/>
    <w:rsid w:val="00F556CB"/>
    <w:rsid w:val="00F561E6"/>
    <w:rsid w:val="00F6624E"/>
    <w:rsid w:val="00F749D6"/>
    <w:rsid w:val="00F8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43BDC"/>
  </w:style>
  <w:style w:type="character" w:styleId="a3">
    <w:name w:val="Hyperlink"/>
    <w:basedOn w:val="a0"/>
    <w:uiPriority w:val="99"/>
    <w:unhideWhenUsed/>
    <w:rsid w:val="00043BD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063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C631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631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631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631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631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63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3192"/>
    <w:rPr>
      <w:rFonts w:ascii="Tahoma" w:hAnsi="Tahoma" w:cs="Tahoma"/>
      <w:sz w:val="16"/>
      <w:szCs w:val="16"/>
    </w:rPr>
  </w:style>
  <w:style w:type="character" w:styleId="ac">
    <w:name w:val="footnote reference"/>
    <w:uiPriority w:val="99"/>
    <w:rsid w:val="00C63192"/>
    <w:rPr>
      <w:rFonts w:cs="Times New Roman"/>
      <w:vertAlign w:val="superscript"/>
    </w:rPr>
  </w:style>
  <w:style w:type="paragraph" w:customStyle="1" w:styleId="ConsPlusNormal">
    <w:name w:val="ConsPlusNormal"/>
    <w:rsid w:val="00CF14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d">
    <w:name w:val="Strong"/>
    <w:basedOn w:val="a0"/>
    <w:uiPriority w:val="22"/>
    <w:qFormat/>
    <w:rsid w:val="00464BF0"/>
    <w:rPr>
      <w:b/>
      <w:bCs/>
    </w:rPr>
  </w:style>
  <w:style w:type="paragraph" w:styleId="ae">
    <w:name w:val="List Paragraph"/>
    <w:basedOn w:val="a"/>
    <w:uiPriority w:val="34"/>
    <w:qFormat/>
    <w:rsid w:val="00464B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464B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702FB2"/>
    <w:pPr>
      <w:tabs>
        <w:tab w:val="left" w:pos="9467"/>
      </w:tabs>
      <w:spacing w:after="0" w:line="240" w:lineRule="auto"/>
      <w:ind w:right="-3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02F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aliases w:val="Обычный (Web)1,Обычный (веб) Знак,Обычный (Web) Знак"/>
    <w:basedOn w:val="a"/>
    <w:uiPriority w:val="99"/>
    <w:rsid w:val="00414248"/>
    <w:pPr>
      <w:widowControl w:val="0"/>
      <w:autoSpaceDE w:val="0"/>
      <w:autoSpaceDN w:val="0"/>
      <w:adjustRightInd w:val="0"/>
      <w:spacing w:before="2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rsid w:val="004A39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4A39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6223F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43BDC"/>
  </w:style>
  <w:style w:type="character" w:styleId="a3">
    <w:name w:val="Hyperlink"/>
    <w:basedOn w:val="a0"/>
    <w:uiPriority w:val="99"/>
    <w:unhideWhenUsed/>
    <w:rsid w:val="00043BDC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4063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C6319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C6319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C6319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6319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C6319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C63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63192"/>
    <w:rPr>
      <w:rFonts w:ascii="Tahoma" w:hAnsi="Tahoma" w:cs="Tahoma"/>
      <w:sz w:val="16"/>
      <w:szCs w:val="16"/>
    </w:rPr>
  </w:style>
  <w:style w:type="character" w:styleId="ac">
    <w:name w:val="footnote reference"/>
    <w:uiPriority w:val="99"/>
    <w:rsid w:val="00C63192"/>
    <w:rPr>
      <w:rFonts w:cs="Times New Roman"/>
      <w:vertAlign w:val="superscript"/>
    </w:rPr>
  </w:style>
  <w:style w:type="paragraph" w:customStyle="1" w:styleId="ConsPlusNormal">
    <w:name w:val="ConsPlusNormal"/>
    <w:rsid w:val="00CF146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d">
    <w:name w:val="Strong"/>
    <w:basedOn w:val="a0"/>
    <w:uiPriority w:val="22"/>
    <w:qFormat/>
    <w:rsid w:val="00464BF0"/>
    <w:rPr>
      <w:b/>
      <w:bCs/>
    </w:rPr>
  </w:style>
  <w:style w:type="paragraph" w:styleId="ae">
    <w:name w:val="List Paragraph"/>
    <w:basedOn w:val="a"/>
    <w:uiPriority w:val="34"/>
    <w:qFormat/>
    <w:rsid w:val="00464BF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464B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">
    <w:name w:val="Body Text 2"/>
    <w:basedOn w:val="a"/>
    <w:link w:val="20"/>
    <w:rsid w:val="00702FB2"/>
    <w:pPr>
      <w:tabs>
        <w:tab w:val="left" w:pos="9467"/>
      </w:tabs>
      <w:spacing w:after="0" w:line="240" w:lineRule="auto"/>
      <w:ind w:right="-31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02FB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Normal (Web)"/>
    <w:aliases w:val="Обычный (Web)1,Обычный (веб) Знак,Обычный (Web) Знак"/>
    <w:basedOn w:val="a"/>
    <w:uiPriority w:val="99"/>
    <w:rsid w:val="00414248"/>
    <w:pPr>
      <w:widowControl w:val="0"/>
      <w:autoSpaceDE w:val="0"/>
      <w:autoSpaceDN w:val="0"/>
      <w:adjustRightInd w:val="0"/>
      <w:spacing w:before="20" w:after="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"/>
    <w:basedOn w:val="a"/>
    <w:link w:val="af1"/>
    <w:rsid w:val="004A39D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basedOn w:val="a0"/>
    <w:link w:val="af0"/>
    <w:rsid w:val="004A39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Revision"/>
    <w:hidden/>
    <w:uiPriority w:val="99"/>
    <w:semiHidden/>
    <w:rsid w:val="006223F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8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https://disclosure.1prime.ru/portal/default.aspx?emId=77500039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ockoban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752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SollersHQ</Company>
  <LinksUpToDate>false</LinksUpToDate>
  <CharactersWithSpaces>5033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Смакаев Роберт Джафярович</dc:creator>
  <cp:lastModifiedBy>Васильева Ксения Владимировна</cp:lastModifiedBy>
  <cp:revision>3</cp:revision>
  <dcterms:created xsi:type="dcterms:W3CDTF">2017-05-17T14:45:00Z</dcterms:created>
  <dcterms:modified xsi:type="dcterms:W3CDTF">2017-05-17T14:49:00Z</dcterms:modified>
</cp:coreProperties>
</file>