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F35" w:rsidRPr="007B1E2A" w:rsidRDefault="00167F35" w:rsidP="007B1E2A">
      <w:pPr>
        <w:shd w:val="clear" w:color="auto" w:fill="FFFFFF"/>
        <w:spacing w:after="0" w:line="240" w:lineRule="auto"/>
        <w:contextualSpacing/>
        <w:jc w:val="center"/>
        <w:rPr>
          <w:rFonts w:ascii="Times New Roman" w:hAnsi="Times New Roman" w:cs="Times New Roman"/>
          <w:b/>
          <w:sz w:val="20"/>
          <w:szCs w:val="20"/>
        </w:rPr>
      </w:pPr>
      <w:r w:rsidRPr="007B1E2A">
        <w:rPr>
          <w:rFonts w:ascii="Times New Roman" w:hAnsi="Times New Roman" w:cs="Times New Roman"/>
          <w:b/>
          <w:sz w:val="20"/>
          <w:szCs w:val="20"/>
        </w:rPr>
        <w:t>Сообщение о существенном факте</w:t>
      </w:r>
    </w:p>
    <w:p w:rsidR="007B1E2A" w:rsidRDefault="00D44326" w:rsidP="00167F35">
      <w:pPr>
        <w:autoSpaceDE w:val="0"/>
        <w:autoSpaceDN w:val="0"/>
        <w:spacing w:after="0" w:line="240" w:lineRule="auto"/>
        <w:jc w:val="center"/>
        <w:rPr>
          <w:rFonts w:ascii="Times New Roman" w:hAnsi="Times New Roman" w:cs="Times New Roman"/>
          <w:b/>
          <w:sz w:val="20"/>
          <w:szCs w:val="20"/>
        </w:rPr>
      </w:pPr>
      <w:r w:rsidRPr="00D44326">
        <w:rPr>
          <w:rFonts w:ascii="Times New Roman" w:hAnsi="Times New Roman" w:cs="Times New Roman"/>
          <w:b/>
          <w:sz w:val="20"/>
          <w:szCs w:val="20"/>
        </w:rPr>
        <w:t>«О дате, на которую определяются лица, имеющие право на осуществление прав по эмиссионным ценным бумагам эмитента»</w:t>
      </w:r>
    </w:p>
    <w:p w:rsidR="00F2536D" w:rsidRPr="007B1E2A" w:rsidRDefault="00F2536D" w:rsidP="00167F35">
      <w:pPr>
        <w:autoSpaceDE w:val="0"/>
        <w:autoSpaceDN w:val="0"/>
        <w:spacing w:after="0" w:line="240" w:lineRule="auto"/>
        <w:jc w:val="center"/>
        <w:rPr>
          <w:rFonts w:ascii="Arial" w:eastAsia="Times New Roman" w:hAnsi="Arial" w:cs="Arial"/>
          <w:b/>
          <w:sz w:val="18"/>
          <w:szCs w:val="18"/>
          <w:highlight w:val="yellow"/>
          <w:lang w:eastAsia="ru-RU"/>
        </w:rPr>
      </w:pPr>
    </w:p>
    <w:tbl>
      <w:tblPr>
        <w:tblW w:w="964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820"/>
        <w:gridCol w:w="4825"/>
      </w:tblGrid>
      <w:tr w:rsidR="00406398" w:rsidRPr="005B33DC" w:rsidTr="00292F7E">
        <w:trPr>
          <w:cantSplit/>
          <w:trHeight w:val="284"/>
        </w:trPr>
        <w:tc>
          <w:tcPr>
            <w:tcW w:w="9645" w:type="dxa"/>
            <w:gridSpan w:val="2"/>
            <w:tcBorders>
              <w:top w:val="single" w:sz="4" w:space="0" w:color="auto"/>
              <w:left w:val="single" w:sz="4" w:space="0" w:color="auto"/>
              <w:bottom w:val="single" w:sz="4" w:space="0" w:color="auto"/>
              <w:right w:val="single" w:sz="4" w:space="0" w:color="auto"/>
            </w:tcBorders>
            <w:vAlign w:val="center"/>
            <w:hideMark/>
          </w:tcPr>
          <w:p w:rsidR="00406398" w:rsidRPr="005B33DC" w:rsidRDefault="00406398" w:rsidP="00406398">
            <w:pPr>
              <w:autoSpaceDE w:val="0"/>
              <w:autoSpaceDN w:val="0"/>
              <w:spacing w:after="0" w:line="240" w:lineRule="auto"/>
              <w:ind w:left="57" w:right="57"/>
              <w:jc w:val="center"/>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 Общие сведения</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 xml:space="preserve">1.1. Полное фирменное наименование эмитента </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8634E7" w:rsidRDefault="007B1E2A" w:rsidP="008634E7">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Коммерческий Банк "ЛОКО-Банк" (акционерное общество)</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1.2. Сокращенное фирменное наименование эмитента</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8634E7" w:rsidRDefault="007B1E2A" w:rsidP="008634E7">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КБ "ЛОКО-Банк" (АО)</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1.3. Место нахождения эмитента</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7B1E2A" w:rsidRDefault="007B1E2A" w:rsidP="00860A20">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Россия, 111250, г. Москва, ул. Госпитальная, д. 14</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1.4. ОГРН эмитента</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7B1E2A" w:rsidRDefault="007B1E2A" w:rsidP="00860A20">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1057711014195</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1.5. ИНН эмитента</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7B1E2A" w:rsidRDefault="007B1E2A" w:rsidP="00860A20">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7750003943</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1.6. Уникальный код эмитента, присвоенный регистрирующим органом</w:t>
            </w:r>
          </w:p>
        </w:tc>
        <w:tc>
          <w:tcPr>
            <w:tcW w:w="4825" w:type="dxa"/>
            <w:tcBorders>
              <w:top w:val="single" w:sz="4" w:space="0" w:color="auto"/>
              <w:left w:val="single" w:sz="4" w:space="0" w:color="auto"/>
              <w:bottom w:val="single" w:sz="4" w:space="0" w:color="auto"/>
              <w:right w:val="single" w:sz="4" w:space="0" w:color="auto"/>
            </w:tcBorders>
            <w:vAlign w:val="center"/>
          </w:tcPr>
          <w:p w:rsidR="00AC2608" w:rsidRPr="007B1E2A" w:rsidRDefault="007B1E2A" w:rsidP="00BF70B6">
            <w:pPr>
              <w:spacing w:after="0" w:line="240" w:lineRule="auto"/>
              <w:jc w:val="both"/>
              <w:rPr>
                <w:rFonts w:ascii="Times New Roman" w:eastAsia="Calibri" w:hAnsi="Times New Roman" w:cs="Times New Roman"/>
                <w:b/>
                <w:i/>
                <w:sz w:val="20"/>
                <w:szCs w:val="20"/>
              </w:rPr>
            </w:pPr>
            <w:r w:rsidRPr="007B1E2A">
              <w:rPr>
                <w:rFonts w:ascii="Times New Roman" w:eastAsia="Calibri" w:hAnsi="Times New Roman" w:cs="Times New Roman"/>
                <w:b/>
                <w:i/>
                <w:sz w:val="20"/>
                <w:szCs w:val="20"/>
              </w:rPr>
              <w:t>02707B</w:t>
            </w:r>
          </w:p>
        </w:tc>
      </w:tr>
      <w:tr w:rsidR="00AC2608" w:rsidRPr="005B33DC" w:rsidTr="00292F7E">
        <w:trPr>
          <w:trHeight w:val="284"/>
        </w:trPr>
        <w:tc>
          <w:tcPr>
            <w:tcW w:w="4820" w:type="dxa"/>
            <w:tcBorders>
              <w:top w:val="single" w:sz="4" w:space="0" w:color="auto"/>
              <w:left w:val="single" w:sz="4" w:space="0" w:color="auto"/>
              <w:bottom w:val="single" w:sz="4" w:space="0" w:color="auto"/>
              <w:right w:val="single" w:sz="4" w:space="0" w:color="auto"/>
            </w:tcBorders>
            <w:vAlign w:val="center"/>
            <w:hideMark/>
          </w:tcPr>
          <w:p w:rsidR="00AC2608" w:rsidRPr="005B33DC" w:rsidRDefault="00AC2608" w:rsidP="00406398">
            <w:pPr>
              <w:autoSpaceDE w:val="0"/>
              <w:autoSpaceDN w:val="0"/>
              <w:spacing w:after="0" w:line="240" w:lineRule="auto"/>
              <w:ind w:left="57" w:right="57"/>
              <w:rPr>
                <w:rFonts w:ascii="Times New Roman" w:eastAsia="Times New Roman" w:hAnsi="Times New Roman" w:cs="Times New Roman"/>
                <w:sz w:val="20"/>
                <w:szCs w:val="20"/>
                <w:lang w:eastAsia="ru-RU"/>
              </w:rPr>
            </w:pPr>
            <w:r w:rsidRPr="005B33DC">
              <w:rPr>
                <w:rFonts w:ascii="Times New Roman" w:eastAsia="Times New Roman" w:hAnsi="Times New Roman" w:cs="Times New Roman"/>
                <w:sz w:val="20"/>
                <w:szCs w:val="20"/>
                <w:lang w:eastAsia="ru-RU"/>
              </w:rPr>
              <w:t>1.7. Адрес страницы в сети Интернет, используемой эмитентом для раскрытия информации</w:t>
            </w:r>
          </w:p>
        </w:tc>
        <w:tc>
          <w:tcPr>
            <w:tcW w:w="4825" w:type="dxa"/>
            <w:tcBorders>
              <w:top w:val="single" w:sz="4" w:space="0" w:color="auto"/>
              <w:left w:val="single" w:sz="4" w:space="0" w:color="auto"/>
              <w:bottom w:val="single" w:sz="4" w:space="0" w:color="auto"/>
              <w:right w:val="single" w:sz="4" w:space="0" w:color="auto"/>
            </w:tcBorders>
            <w:vAlign w:val="center"/>
          </w:tcPr>
          <w:p w:rsidR="007B1E2A" w:rsidRPr="007B1E2A" w:rsidRDefault="003C4ADB" w:rsidP="008634E7">
            <w:pPr>
              <w:tabs>
                <w:tab w:val="center" w:pos="4677"/>
                <w:tab w:val="right" w:pos="9355"/>
              </w:tabs>
              <w:autoSpaceDE w:val="0"/>
              <w:autoSpaceDN w:val="0"/>
              <w:spacing w:after="0" w:line="240" w:lineRule="auto"/>
              <w:rPr>
                <w:rFonts w:ascii="Times New Roman" w:hAnsi="Times New Roman" w:cs="Times New Roman"/>
                <w:b/>
                <w:i/>
                <w:sz w:val="18"/>
                <w:szCs w:val="18"/>
              </w:rPr>
            </w:pPr>
            <w:hyperlink r:id="rId6" w:history="1">
              <w:r w:rsidR="007B1E2A" w:rsidRPr="007B1E2A">
                <w:rPr>
                  <w:rStyle w:val="a3"/>
                  <w:rFonts w:ascii="Times New Roman" w:hAnsi="Times New Roman" w:cs="Times New Roman"/>
                  <w:b/>
                  <w:i/>
                  <w:sz w:val="18"/>
                  <w:szCs w:val="18"/>
                </w:rPr>
                <w:t>http://www.lockobank.ru</w:t>
              </w:r>
            </w:hyperlink>
            <w:r w:rsidR="007B1E2A" w:rsidRPr="007B1E2A">
              <w:rPr>
                <w:rFonts w:ascii="Times New Roman" w:hAnsi="Times New Roman" w:cs="Times New Roman"/>
                <w:b/>
                <w:i/>
                <w:sz w:val="18"/>
                <w:szCs w:val="18"/>
              </w:rPr>
              <w:t xml:space="preserve">, </w:t>
            </w:r>
          </w:p>
          <w:p w:rsidR="007B1E2A" w:rsidRPr="007B1E2A" w:rsidRDefault="003C4ADB" w:rsidP="007B1E2A">
            <w:pPr>
              <w:tabs>
                <w:tab w:val="center" w:pos="4677"/>
                <w:tab w:val="right" w:pos="9355"/>
              </w:tabs>
              <w:autoSpaceDE w:val="0"/>
              <w:autoSpaceDN w:val="0"/>
              <w:spacing w:after="0" w:line="240" w:lineRule="auto"/>
              <w:rPr>
                <w:rFonts w:ascii="Times New Roman" w:eastAsia="Times New Roman" w:hAnsi="Times New Roman" w:cs="Times New Roman"/>
                <w:b/>
                <w:i/>
                <w:sz w:val="20"/>
                <w:szCs w:val="20"/>
                <w:highlight w:val="yellow"/>
                <w:lang w:eastAsia="ru-RU"/>
              </w:rPr>
            </w:pPr>
            <w:hyperlink r:id="rId7" w:history="1">
              <w:r w:rsidR="007B1E2A" w:rsidRPr="007B1E2A">
                <w:rPr>
                  <w:rStyle w:val="a3"/>
                  <w:rFonts w:ascii="Times New Roman" w:hAnsi="Times New Roman" w:cs="Times New Roman"/>
                  <w:b/>
                  <w:i/>
                  <w:sz w:val="18"/>
                  <w:szCs w:val="18"/>
                </w:rPr>
                <w:t>http://https://disclosure.1prime.ru/portal/default.aspx?emId=7750003943</w:t>
              </w:r>
            </w:hyperlink>
          </w:p>
        </w:tc>
      </w:tr>
    </w:tbl>
    <w:p w:rsidR="00406398" w:rsidRPr="005B33DC" w:rsidRDefault="00406398" w:rsidP="00406398">
      <w:pPr>
        <w:spacing w:after="0" w:line="240" w:lineRule="auto"/>
        <w:jc w:val="both"/>
        <w:rPr>
          <w:rFonts w:ascii="Arial" w:eastAsia="Calibri" w:hAnsi="Arial" w:cs="Arial"/>
          <w:sz w:val="20"/>
          <w:szCs w:val="20"/>
        </w:rPr>
      </w:pP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11"/>
      </w:tblGrid>
      <w:tr w:rsidR="00406398" w:rsidRPr="005B33DC" w:rsidTr="00406398">
        <w:tc>
          <w:tcPr>
            <w:tcW w:w="9611" w:type="dxa"/>
            <w:tcBorders>
              <w:top w:val="single" w:sz="4" w:space="0" w:color="auto"/>
              <w:left w:val="single" w:sz="4" w:space="0" w:color="auto"/>
              <w:bottom w:val="single" w:sz="4" w:space="0" w:color="auto"/>
              <w:right w:val="single" w:sz="4" w:space="0" w:color="auto"/>
            </w:tcBorders>
            <w:hideMark/>
          </w:tcPr>
          <w:p w:rsidR="00406398" w:rsidRPr="005B33DC" w:rsidRDefault="00406398" w:rsidP="00406398">
            <w:pPr>
              <w:autoSpaceDE w:val="0"/>
              <w:autoSpaceDN w:val="0"/>
              <w:spacing w:after="0" w:line="240" w:lineRule="auto"/>
              <w:ind w:left="176" w:right="176"/>
              <w:jc w:val="center"/>
              <w:rPr>
                <w:rFonts w:ascii="Times New Roman" w:eastAsia="Times New Roman" w:hAnsi="Times New Roman" w:cs="Times New Roman"/>
                <w:b/>
                <w:sz w:val="20"/>
                <w:szCs w:val="20"/>
                <w:lang w:eastAsia="ru-RU"/>
              </w:rPr>
            </w:pPr>
            <w:r w:rsidRPr="005B33DC">
              <w:rPr>
                <w:rFonts w:ascii="Times New Roman" w:eastAsia="Times New Roman" w:hAnsi="Times New Roman" w:cs="Times New Roman"/>
                <w:b/>
                <w:sz w:val="20"/>
                <w:szCs w:val="20"/>
                <w:lang w:eastAsia="ru-RU"/>
              </w:rPr>
              <w:t>2. Содержание сообщения</w:t>
            </w:r>
          </w:p>
        </w:tc>
      </w:tr>
      <w:tr w:rsidR="007B1E2A" w:rsidRPr="005B33DC" w:rsidTr="00406398">
        <w:tc>
          <w:tcPr>
            <w:tcW w:w="9611" w:type="dxa"/>
            <w:tcBorders>
              <w:top w:val="single" w:sz="4" w:space="0" w:color="auto"/>
              <w:left w:val="single" w:sz="4" w:space="0" w:color="auto"/>
              <w:bottom w:val="single" w:sz="4" w:space="0" w:color="auto"/>
              <w:right w:val="single" w:sz="4" w:space="0" w:color="auto"/>
            </w:tcBorders>
          </w:tcPr>
          <w:p w:rsidR="007B1E2A" w:rsidRPr="00EA067E" w:rsidRDefault="00EA067E" w:rsidP="00EA067E">
            <w:pPr>
              <w:shd w:val="clear" w:color="auto" w:fill="FFFFFF"/>
              <w:spacing w:after="0" w:line="240" w:lineRule="auto"/>
              <w:contextualSpacing/>
              <w:jc w:val="center"/>
              <w:rPr>
                <w:rFonts w:ascii="Times New Roman" w:hAnsi="Times New Roman" w:cs="Times New Roman"/>
                <w:sz w:val="20"/>
                <w:szCs w:val="20"/>
              </w:rPr>
            </w:pPr>
            <w:r w:rsidRPr="00EA067E">
              <w:rPr>
                <w:rFonts w:ascii="Times New Roman" w:hAnsi="Times New Roman" w:cs="Times New Roman"/>
                <w:sz w:val="20"/>
                <w:szCs w:val="20"/>
              </w:rPr>
              <w:t>«О дате, на которую определяются лица, имеющие право на осуществление прав по эмисс</w:t>
            </w:r>
            <w:r>
              <w:rPr>
                <w:rFonts w:ascii="Times New Roman" w:hAnsi="Times New Roman" w:cs="Times New Roman"/>
                <w:sz w:val="20"/>
                <w:szCs w:val="20"/>
              </w:rPr>
              <w:t>ионным ценным бумагам эмитента»</w:t>
            </w:r>
          </w:p>
        </w:tc>
      </w:tr>
      <w:tr w:rsidR="005B33DC" w:rsidRPr="005B33DC" w:rsidTr="00093E7E">
        <w:tc>
          <w:tcPr>
            <w:tcW w:w="9611" w:type="dxa"/>
            <w:tcBorders>
              <w:top w:val="single" w:sz="4" w:space="0" w:color="auto"/>
              <w:left w:val="single" w:sz="4" w:space="0" w:color="auto"/>
              <w:bottom w:val="single" w:sz="4" w:space="0" w:color="auto"/>
              <w:right w:val="single" w:sz="4" w:space="0" w:color="auto"/>
            </w:tcBorders>
          </w:tcPr>
          <w:p w:rsidR="00F2536D" w:rsidRPr="003F15FE" w:rsidRDefault="00EA067E" w:rsidP="00EA067E">
            <w:pPr>
              <w:shd w:val="clear" w:color="auto" w:fill="FFFFFF"/>
              <w:spacing w:after="0" w:line="240" w:lineRule="auto"/>
              <w:contextualSpacing/>
              <w:jc w:val="both"/>
              <w:rPr>
                <w:rFonts w:ascii="Times New Roman" w:hAnsi="Times New Roman" w:cs="Times New Roman"/>
                <w:b/>
                <w:i/>
                <w:sz w:val="20"/>
                <w:szCs w:val="20"/>
              </w:rPr>
            </w:pPr>
            <w:r w:rsidRPr="00EA067E">
              <w:rPr>
                <w:rFonts w:ascii="Times New Roman" w:hAnsi="Times New Roman" w:cs="Times New Roman"/>
                <w:sz w:val="20"/>
                <w:szCs w:val="20"/>
              </w:rPr>
              <w:t xml:space="preserve">2.1. Вид, категория (тип), серия и иные идентификационные признаки ценных бумаг эмитента, в отношении которых устанавливается дата, на которую определяются лица, имеющие право на осуществление по ним прав: </w:t>
            </w:r>
            <w:r w:rsidR="00F2536D" w:rsidRPr="003F15FE">
              <w:rPr>
                <w:rFonts w:ascii="Times New Roman" w:hAnsi="Times New Roman" w:cs="Times New Roman"/>
                <w:b/>
                <w:i/>
                <w:sz w:val="20"/>
                <w:szCs w:val="20"/>
              </w:rPr>
              <w:t>биржевые облигации документарные процентные неконвертируемые на предъявителя с обязательным централизованным хранением серии БО-06, идентификационный номер 4B020602707B от 20 июня 2013 года, ISIN RU000A0JVBY9</w:t>
            </w:r>
          </w:p>
          <w:p w:rsidR="00EA067E" w:rsidRPr="003F15FE" w:rsidRDefault="00EA067E" w:rsidP="00EA067E">
            <w:pPr>
              <w:shd w:val="clear" w:color="auto" w:fill="FFFFFF"/>
              <w:spacing w:after="0" w:line="240" w:lineRule="auto"/>
              <w:contextualSpacing/>
              <w:jc w:val="both"/>
              <w:rPr>
                <w:rFonts w:ascii="Times New Roman" w:hAnsi="Times New Roman" w:cs="Times New Roman"/>
                <w:sz w:val="20"/>
                <w:szCs w:val="20"/>
              </w:rPr>
            </w:pPr>
            <w:r w:rsidRPr="003F15FE">
              <w:rPr>
                <w:rFonts w:ascii="Times New Roman" w:hAnsi="Times New Roman" w:cs="Times New Roman"/>
                <w:sz w:val="20"/>
                <w:szCs w:val="20"/>
              </w:rPr>
              <w:t xml:space="preserve">2.2. Права, закрепленные ценными бумагами эмитента, в отношении которых устанавливается дата, на которую определяются лица, имеющие право на их осуществление: </w:t>
            </w:r>
            <w:r w:rsidRPr="003F15FE">
              <w:rPr>
                <w:rFonts w:ascii="Times New Roman" w:hAnsi="Times New Roman" w:cs="Times New Roman"/>
                <w:b/>
                <w:i/>
                <w:sz w:val="20"/>
                <w:szCs w:val="20"/>
              </w:rPr>
              <w:t xml:space="preserve">право на участие в общем собрании владельцев облигаций, проводимом в форме заочного голосования </w:t>
            </w:r>
            <w:r w:rsidR="003F15FE" w:rsidRPr="003F15FE">
              <w:rPr>
                <w:rFonts w:ascii="Times New Roman" w:hAnsi="Times New Roman" w:cs="Times New Roman"/>
                <w:b/>
                <w:i/>
                <w:sz w:val="20"/>
                <w:szCs w:val="20"/>
              </w:rPr>
              <w:t>24</w:t>
            </w:r>
            <w:r w:rsidRPr="003F15FE">
              <w:rPr>
                <w:rFonts w:ascii="Times New Roman" w:hAnsi="Times New Roman" w:cs="Times New Roman"/>
                <w:b/>
                <w:i/>
                <w:sz w:val="20"/>
                <w:szCs w:val="20"/>
              </w:rPr>
              <w:t xml:space="preserve"> марта 2017 года;</w:t>
            </w:r>
          </w:p>
          <w:p w:rsidR="00EA067E" w:rsidRPr="003F15FE" w:rsidRDefault="00EA067E" w:rsidP="00EA067E">
            <w:pPr>
              <w:shd w:val="clear" w:color="auto" w:fill="FFFFFF"/>
              <w:spacing w:after="0" w:line="240" w:lineRule="auto"/>
              <w:contextualSpacing/>
              <w:jc w:val="both"/>
              <w:rPr>
                <w:rFonts w:ascii="Times New Roman" w:hAnsi="Times New Roman" w:cs="Times New Roman"/>
                <w:sz w:val="20"/>
                <w:szCs w:val="20"/>
              </w:rPr>
            </w:pPr>
            <w:r w:rsidRPr="003F15FE">
              <w:rPr>
                <w:rFonts w:ascii="Times New Roman" w:hAnsi="Times New Roman" w:cs="Times New Roman"/>
                <w:sz w:val="20"/>
                <w:szCs w:val="20"/>
              </w:rPr>
              <w:t xml:space="preserve">2.3. Дата, на которую определяются лица, имеющие право на осуществление прав по ценным бумагам эмитента: </w:t>
            </w:r>
            <w:r w:rsidR="003F15FE" w:rsidRPr="003F15FE">
              <w:rPr>
                <w:rFonts w:ascii="Times New Roman" w:hAnsi="Times New Roman" w:cs="Times New Roman"/>
                <w:b/>
                <w:i/>
                <w:sz w:val="20"/>
                <w:szCs w:val="20"/>
              </w:rPr>
              <w:t>14</w:t>
            </w:r>
            <w:r w:rsidRPr="003F15FE">
              <w:rPr>
                <w:rFonts w:ascii="Times New Roman" w:hAnsi="Times New Roman" w:cs="Times New Roman"/>
                <w:b/>
                <w:i/>
                <w:sz w:val="20"/>
                <w:szCs w:val="20"/>
              </w:rPr>
              <w:t xml:space="preserve"> марта 2017 года;</w:t>
            </w:r>
          </w:p>
          <w:p w:rsidR="00252F1F" w:rsidRPr="00EA067E" w:rsidRDefault="00EA067E" w:rsidP="006D087E">
            <w:pPr>
              <w:shd w:val="clear" w:color="auto" w:fill="FFFFFF"/>
              <w:spacing w:after="0" w:line="240" w:lineRule="auto"/>
              <w:contextualSpacing/>
              <w:jc w:val="both"/>
              <w:rPr>
                <w:rFonts w:ascii="Times New Roman" w:hAnsi="Times New Roman" w:cs="Times New Roman"/>
                <w:sz w:val="20"/>
                <w:szCs w:val="20"/>
              </w:rPr>
            </w:pPr>
            <w:r w:rsidRPr="003F15FE">
              <w:rPr>
                <w:rFonts w:ascii="Times New Roman" w:hAnsi="Times New Roman" w:cs="Times New Roman"/>
                <w:sz w:val="20"/>
                <w:szCs w:val="20"/>
              </w:rPr>
              <w:t xml:space="preserve">2.4. </w:t>
            </w:r>
            <w:proofErr w:type="gramStart"/>
            <w:r w:rsidRPr="003F15FE">
              <w:rPr>
                <w:rFonts w:ascii="Times New Roman" w:hAnsi="Times New Roman" w:cs="Times New Roman"/>
                <w:sz w:val="20"/>
                <w:szCs w:val="20"/>
              </w:rPr>
              <w:t>Дата составления и номер протокола собрания (заседания) уполномоче</w:t>
            </w:r>
            <w:r w:rsidRPr="00EA067E">
              <w:rPr>
                <w:rFonts w:ascii="Times New Roman" w:hAnsi="Times New Roman" w:cs="Times New Roman"/>
                <w:sz w:val="20"/>
                <w:szCs w:val="20"/>
              </w:rPr>
              <w:t xml:space="preserve">нного органа управления эмитента, на котором принято решение о дате, на которую определяются лица, имеющие право на осуществление прав по ценным бумагам эмитента (дате составления списка владельцев ценных бумаг эмитента для целей осуществления прав по ценным бумагам эмитента), или иное решение, являющееся основанием для определения указанной даты: </w:t>
            </w:r>
            <w:bookmarkStart w:id="0" w:name="_GoBack"/>
            <w:bookmarkEnd w:id="0"/>
            <w:r w:rsidRPr="003C4ADB">
              <w:rPr>
                <w:rFonts w:ascii="Times New Roman" w:hAnsi="Times New Roman" w:cs="Times New Roman"/>
                <w:b/>
                <w:i/>
                <w:sz w:val="20"/>
                <w:szCs w:val="20"/>
              </w:rPr>
              <w:t xml:space="preserve">приказ единоличного исполнительного органа </w:t>
            </w:r>
            <w:r w:rsidR="006D087E" w:rsidRPr="003C4ADB">
              <w:rPr>
                <w:rFonts w:ascii="Times New Roman" w:hAnsi="Times New Roman" w:cs="Times New Roman"/>
                <w:b/>
                <w:i/>
                <w:sz w:val="20"/>
                <w:szCs w:val="20"/>
              </w:rPr>
              <w:t>–</w:t>
            </w:r>
            <w:r w:rsidRPr="003C4ADB">
              <w:rPr>
                <w:rFonts w:ascii="Times New Roman" w:hAnsi="Times New Roman" w:cs="Times New Roman"/>
                <w:b/>
                <w:i/>
                <w:sz w:val="20"/>
                <w:szCs w:val="20"/>
              </w:rPr>
              <w:t xml:space="preserve"> </w:t>
            </w:r>
            <w:proofErr w:type="spellStart"/>
            <w:r w:rsidR="006D087E" w:rsidRPr="003C4ADB">
              <w:rPr>
                <w:rFonts w:ascii="Times New Roman" w:hAnsi="Times New Roman" w:cs="Times New Roman"/>
                <w:b/>
                <w:i/>
                <w:sz w:val="20"/>
                <w:szCs w:val="20"/>
              </w:rPr>
              <w:t>И.о</w:t>
            </w:r>
            <w:proofErr w:type="spellEnd"/>
            <w:proofErr w:type="gramEnd"/>
            <w:r w:rsidR="006D087E" w:rsidRPr="003C4ADB">
              <w:rPr>
                <w:rFonts w:ascii="Times New Roman" w:hAnsi="Times New Roman" w:cs="Times New Roman"/>
                <w:b/>
                <w:i/>
                <w:sz w:val="20"/>
                <w:szCs w:val="20"/>
              </w:rPr>
              <w:t xml:space="preserve">. </w:t>
            </w:r>
            <w:r w:rsidRPr="003C4ADB">
              <w:rPr>
                <w:rFonts w:ascii="Times New Roman" w:hAnsi="Times New Roman" w:cs="Times New Roman"/>
                <w:b/>
                <w:i/>
                <w:sz w:val="20"/>
                <w:szCs w:val="20"/>
              </w:rPr>
              <w:t>Председателя Правления КБ "ЛОКО-Банк" (АО) №</w:t>
            </w:r>
            <w:r w:rsidR="006D087E" w:rsidRPr="003C4ADB">
              <w:rPr>
                <w:rFonts w:ascii="Times New Roman" w:hAnsi="Times New Roman" w:cs="Times New Roman"/>
                <w:b/>
                <w:i/>
                <w:sz w:val="20"/>
                <w:szCs w:val="20"/>
              </w:rPr>
              <w:t xml:space="preserve"> 48</w:t>
            </w:r>
            <w:r w:rsidRPr="003C4ADB">
              <w:rPr>
                <w:rFonts w:ascii="Times New Roman" w:hAnsi="Times New Roman" w:cs="Times New Roman"/>
                <w:b/>
                <w:i/>
                <w:sz w:val="20"/>
                <w:szCs w:val="20"/>
              </w:rPr>
              <w:t xml:space="preserve"> от </w:t>
            </w:r>
            <w:r w:rsidR="003F15FE" w:rsidRPr="003C4ADB">
              <w:rPr>
                <w:rFonts w:ascii="Times New Roman" w:hAnsi="Times New Roman" w:cs="Times New Roman"/>
                <w:b/>
                <w:i/>
                <w:sz w:val="20"/>
                <w:szCs w:val="20"/>
              </w:rPr>
              <w:t xml:space="preserve">09 </w:t>
            </w:r>
            <w:r w:rsidRPr="003C4ADB">
              <w:rPr>
                <w:rFonts w:ascii="Times New Roman" w:hAnsi="Times New Roman" w:cs="Times New Roman"/>
                <w:b/>
                <w:i/>
                <w:sz w:val="20"/>
                <w:szCs w:val="20"/>
              </w:rPr>
              <w:t>марта 2017 года.</w:t>
            </w:r>
          </w:p>
        </w:tc>
      </w:tr>
    </w:tbl>
    <w:p w:rsidR="00406398" w:rsidRPr="005B33DC" w:rsidRDefault="00406398" w:rsidP="00406398">
      <w:pPr>
        <w:spacing w:after="0" w:line="240" w:lineRule="auto"/>
        <w:jc w:val="both"/>
        <w:rPr>
          <w:rFonts w:ascii="Arial" w:eastAsia="Calibri" w:hAnsi="Arial" w:cs="Arial"/>
          <w:sz w:val="20"/>
          <w:szCs w:val="20"/>
        </w:rPr>
      </w:pPr>
    </w:p>
    <w:tbl>
      <w:tblPr>
        <w:tblStyle w:val="a4"/>
        <w:tblW w:w="9611" w:type="dxa"/>
        <w:tblInd w:w="-5" w:type="dxa"/>
        <w:tblLook w:val="04A0" w:firstRow="1" w:lastRow="0" w:firstColumn="1" w:lastColumn="0" w:noHBand="0" w:noVBand="1"/>
      </w:tblPr>
      <w:tblGrid>
        <w:gridCol w:w="9611"/>
      </w:tblGrid>
      <w:tr w:rsidR="005B33DC" w:rsidRPr="005B33DC" w:rsidTr="00406398">
        <w:tc>
          <w:tcPr>
            <w:tcW w:w="9611" w:type="dxa"/>
            <w:tcBorders>
              <w:top w:val="single" w:sz="4" w:space="0" w:color="auto"/>
              <w:left w:val="single" w:sz="4" w:space="0" w:color="auto"/>
              <w:bottom w:val="single" w:sz="4" w:space="0" w:color="auto"/>
              <w:right w:val="single" w:sz="4" w:space="0" w:color="auto"/>
            </w:tcBorders>
            <w:hideMark/>
          </w:tcPr>
          <w:p w:rsidR="00406398" w:rsidRPr="005B33DC" w:rsidRDefault="00406398" w:rsidP="00406398">
            <w:pPr>
              <w:jc w:val="center"/>
              <w:rPr>
                <w:rFonts w:eastAsia="Calibri"/>
                <w:lang w:eastAsia="ru-RU"/>
              </w:rPr>
            </w:pPr>
            <w:r w:rsidRPr="005B33DC">
              <w:rPr>
                <w:rFonts w:eastAsia="Calibri"/>
                <w:b/>
                <w:lang w:eastAsia="ru-RU"/>
              </w:rPr>
              <w:t>3. Подпись</w:t>
            </w:r>
          </w:p>
        </w:tc>
      </w:tr>
      <w:tr w:rsidR="005B33DC" w:rsidRPr="005B33DC" w:rsidTr="00406398">
        <w:trPr>
          <w:trHeight w:val="989"/>
        </w:trPr>
        <w:tc>
          <w:tcPr>
            <w:tcW w:w="9611" w:type="dxa"/>
            <w:tcBorders>
              <w:top w:val="single" w:sz="4" w:space="0" w:color="auto"/>
              <w:left w:val="single" w:sz="4" w:space="0" w:color="auto"/>
              <w:bottom w:val="single" w:sz="4" w:space="0" w:color="auto"/>
              <w:right w:val="single" w:sz="4" w:space="0" w:color="auto"/>
            </w:tcBorders>
            <w:hideMark/>
          </w:tcPr>
          <w:p w:rsidR="0072179B" w:rsidRDefault="0072179B" w:rsidP="0072179B">
            <w:pPr>
              <w:jc w:val="both"/>
              <w:rPr>
                <w:bCs/>
                <w:iCs/>
              </w:rPr>
            </w:pPr>
            <w:r>
              <w:rPr>
                <w:bCs/>
                <w:iCs/>
              </w:rPr>
              <w:t xml:space="preserve">3.1. </w:t>
            </w:r>
            <w:proofErr w:type="spellStart"/>
            <w:r>
              <w:rPr>
                <w:bCs/>
                <w:iCs/>
              </w:rPr>
              <w:t>И.о</w:t>
            </w:r>
            <w:proofErr w:type="spellEnd"/>
            <w:r>
              <w:rPr>
                <w:bCs/>
                <w:iCs/>
              </w:rPr>
              <w:t xml:space="preserve">. Председателя Правления                       </w:t>
            </w:r>
          </w:p>
          <w:p w:rsidR="0072179B" w:rsidRDefault="0072179B" w:rsidP="0072179B">
            <w:pPr>
              <w:pStyle w:val="prilozhenie"/>
              <w:keepNext/>
              <w:widowControl w:val="0"/>
              <w:ind w:left="34" w:right="57" w:firstLine="0"/>
              <w:rPr>
                <w:color w:val="000000"/>
                <w:sz w:val="20"/>
                <w:szCs w:val="20"/>
              </w:rPr>
            </w:pPr>
            <w:r>
              <w:rPr>
                <w:rFonts w:eastAsia="SimSun"/>
                <w:sz w:val="20"/>
                <w:szCs w:val="20"/>
              </w:rPr>
              <w:t xml:space="preserve">КБ «ЛОКО-Банк» (АО)                               ________________                             </w:t>
            </w:r>
            <w:r>
              <w:rPr>
                <w:bCs/>
                <w:iCs/>
                <w:sz w:val="20"/>
                <w:szCs w:val="20"/>
              </w:rPr>
              <w:t>В.Ю. Давыдик</w:t>
            </w:r>
          </w:p>
          <w:p w:rsidR="0072179B" w:rsidRDefault="0072179B" w:rsidP="0072179B">
            <w:pPr>
              <w:pStyle w:val="prilozhenie"/>
              <w:keepNext/>
              <w:widowControl w:val="0"/>
              <w:ind w:left="57" w:right="57" w:firstLine="0"/>
              <w:rPr>
                <w:color w:val="000000"/>
                <w:sz w:val="20"/>
                <w:szCs w:val="20"/>
              </w:rPr>
            </w:pPr>
          </w:p>
          <w:p w:rsidR="00406398" w:rsidRPr="005B33DC" w:rsidRDefault="0072179B" w:rsidP="0072179B">
            <w:pPr>
              <w:jc w:val="both"/>
              <w:rPr>
                <w:rFonts w:ascii="Calibri" w:eastAsia="Calibri" w:hAnsi="Calibri"/>
                <w:lang w:eastAsia="ru-RU"/>
              </w:rPr>
            </w:pPr>
            <w:r>
              <w:rPr>
                <w:color w:val="000000"/>
              </w:rPr>
              <w:t>3.2. Дата  «</w:t>
            </w:r>
            <w:r w:rsidRPr="0072179B">
              <w:rPr>
                <w:color w:val="000000"/>
              </w:rPr>
              <w:t>09</w:t>
            </w:r>
            <w:r>
              <w:rPr>
                <w:color w:val="000000"/>
              </w:rPr>
              <w:t>» марта 2017 г.                                 М.П.</w:t>
            </w:r>
          </w:p>
        </w:tc>
      </w:tr>
    </w:tbl>
    <w:p w:rsidR="00406398" w:rsidRPr="00A25BFD" w:rsidRDefault="00406398" w:rsidP="00406398">
      <w:pPr>
        <w:spacing w:after="0" w:line="240" w:lineRule="auto"/>
        <w:jc w:val="both"/>
        <w:rPr>
          <w:rFonts w:ascii="Arial" w:eastAsia="Calibri" w:hAnsi="Arial" w:cs="Arial"/>
          <w:sz w:val="20"/>
          <w:szCs w:val="20"/>
        </w:rPr>
      </w:pPr>
    </w:p>
    <w:p w:rsidR="006D52C0" w:rsidRPr="00406398" w:rsidRDefault="006D52C0" w:rsidP="00406398"/>
    <w:sectPr w:rsidR="006D52C0" w:rsidRPr="00406398" w:rsidSect="00406353">
      <w:pgSz w:w="11906" w:h="16838"/>
      <w:pgMar w:top="5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362AF6"/>
    <w:multiLevelType w:val="hybridMultilevel"/>
    <w:tmpl w:val="D70EDD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3974026"/>
    <w:multiLevelType w:val="hybridMultilevel"/>
    <w:tmpl w:val="6834F880"/>
    <w:lvl w:ilvl="0" w:tplc="121289EA">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43B83B94"/>
    <w:multiLevelType w:val="hybridMultilevel"/>
    <w:tmpl w:val="A5705E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04228DD"/>
    <w:multiLevelType w:val="hybridMultilevel"/>
    <w:tmpl w:val="D1123A6A"/>
    <w:lvl w:ilvl="0" w:tplc="9A483BF0">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29424AF"/>
    <w:multiLevelType w:val="hybridMultilevel"/>
    <w:tmpl w:val="19F8AAFE"/>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3BDC"/>
    <w:rsid w:val="0004106F"/>
    <w:rsid w:val="00043BDC"/>
    <w:rsid w:val="00065377"/>
    <w:rsid w:val="00093E7E"/>
    <w:rsid w:val="000B09D5"/>
    <w:rsid w:val="0010381E"/>
    <w:rsid w:val="0012029A"/>
    <w:rsid w:val="00133363"/>
    <w:rsid w:val="00167882"/>
    <w:rsid w:val="00167F35"/>
    <w:rsid w:val="00186D17"/>
    <w:rsid w:val="00197690"/>
    <w:rsid w:val="001B63E4"/>
    <w:rsid w:val="001C6552"/>
    <w:rsid w:val="001E08DC"/>
    <w:rsid w:val="001E77D4"/>
    <w:rsid w:val="001F651D"/>
    <w:rsid w:val="002443F1"/>
    <w:rsid w:val="00251D8C"/>
    <w:rsid w:val="00252F1F"/>
    <w:rsid w:val="00292F7E"/>
    <w:rsid w:val="002D67DE"/>
    <w:rsid w:val="00345088"/>
    <w:rsid w:val="003A09DC"/>
    <w:rsid w:val="003C4ADB"/>
    <w:rsid w:val="003C798F"/>
    <w:rsid w:val="003E39AA"/>
    <w:rsid w:val="003F15FE"/>
    <w:rsid w:val="00402840"/>
    <w:rsid w:val="00406353"/>
    <w:rsid w:val="00406398"/>
    <w:rsid w:val="00414248"/>
    <w:rsid w:val="00464BF0"/>
    <w:rsid w:val="00475983"/>
    <w:rsid w:val="004A39D1"/>
    <w:rsid w:val="004B22DD"/>
    <w:rsid w:val="004C475D"/>
    <w:rsid w:val="005115B2"/>
    <w:rsid w:val="005415FA"/>
    <w:rsid w:val="00596A3E"/>
    <w:rsid w:val="005B33DC"/>
    <w:rsid w:val="005E1951"/>
    <w:rsid w:val="005F24EE"/>
    <w:rsid w:val="005F49AB"/>
    <w:rsid w:val="005F7BAF"/>
    <w:rsid w:val="006223FA"/>
    <w:rsid w:val="0064221B"/>
    <w:rsid w:val="006A07C5"/>
    <w:rsid w:val="006B092D"/>
    <w:rsid w:val="006D087E"/>
    <w:rsid w:val="006D52C0"/>
    <w:rsid w:val="00702FB2"/>
    <w:rsid w:val="007119F0"/>
    <w:rsid w:val="00713791"/>
    <w:rsid w:val="0072179B"/>
    <w:rsid w:val="007B1E2A"/>
    <w:rsid w:val="007C79BF"/>
    <w:rsid w:val="00831E70"/>
    <w:rsid w:val="0083640D"/>
    <w:rsid w:val="00860A20"/>
    <w:rsid w:val="008634E7"/>
    <w:rsid w:val="008809E1"/>
    <w:rsid w:val="00895A0B"/>
    <w:rsid w:val="00896F60"/>
    <w:rsid w:val="00A04260"/>
    <w:rsid w:val="00A25BFD"/>
    <w:rsid w:val="00A57252"/>
    <w:rsid w:val="00A94DB2"/>
    <w:rsid w:val="00AC0D55"/>
    <w:rsid w:val="00AC2608"/>
    <w:rsid w:val="00AE4C63"/>
    <w:rsid w:val="00B26F08"/>
    <w:rsid w:val="00B50B66"/>
    <w:rsid w:val="00B657BC"/>
    <w:rsid w:val="00BF70B6"/>
    <w:rsid w:val="00C03EC9"/>
    <w:rsid w:val="00C63192"/>
    <w:rsid w:val="00C823E7"/>
    <w:rsid w:val="00CA1AF7"/>
    <w:rsid w:val="00CC6FBB"/>
    <w:rsid w:val="00CE3DAA"/>
    <w:rsid w:val="00CF1462"/>
    <w:rsid w:val="00D44326"/>
    <w:rsid w:val="00DB19F8"/>
    <w:rsid w:val="00DC4164"/>
    <w:rsid w:val="00DF11A7"/>
    <w:rsid w:val="00E767B6"/>
    <w:rsid w:val="00E80D12"/>
    <w:rsid w:val="00EA067E"/>
    <w:rsid w:val="00EA52F3"/>
    <w:rsid w:val="00EE5D6A"/>
    <w:rsid w:val="00F04B72"/>
    <w:rsid w:val="00F13409"/>
    <w:rsid w:val="00F2536D"/>
    <w:rsid w:val="00F556CB"/>
    <w:rsid w:val="00F561E6"/>
    <w:rsid w:val="00F6624E"/>
    <w:rsid w:val="00F749D6"/>
    <w:rsid w:val="00F80F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043BDC"/>
  </w:style>
  <w:style w:type="character" w:styleId="a3">
    <w:name w:val="Hyperlink"/>
    <w:basedOn w:val="a0"/>
    <w:uiPriority w:val="99"/>
    <w:unhideWhenUsed/>
    <w:rsid w:val="00043BDC"/>
    <w:rPr>
      <w:color w:val="0000FF" w:themeColor="hyperlink"/>
      <w:u w:val="single"/>
    </w:rPr>
  </w:style>
  <w:style w:type="table" w:styleId="a4">
    <w:name w:val="Table Grid"/>
    <w:basedOn w:val="a1"/>
    <w:uiPriority w:val="59"/>
    <w:rsid w:val="00406398"/>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basedOn w:val="a0"/>
    <w:uiPriority w:val="99"/>
    <w:semiHidden/>
    <w:unhideWhenUsed/>
    <w:rsid w:val="00C63192"/>
    <w:rPr>
      <w:sz w:val="16"/>
      <w:szCs w:val="16"/>
    </w:rPr>
  </w:style>
  <w:style w:type="paragraph" w:styleId="a6">
    <w:name w:val="annotation text"/>
    <w:basedOn w:val="a"/>
    <w:link w:val="a7"/>
    <w:uiPriority w:val="99"/>
    <w:semiHidden/>
    <w:unhideWhenUsed/>
    <w:rsid w:val="00C63192"/>
    <w:pPr>
      <w:spacing w:line="240" w:lineRule="auto"/>
    </w:pPr>
    <w:rPr>
      <w:sz w:val="20"/>
      <w:szCs w:val="20"/>
    </w:rPr>
  </w:style>
  <w:style w:type="character" w:customStyle="1" w:styleId="a7">
    <w:name w:val="Текст примечания Знак"/>
    <w:basedOn w:val="a0"/>
    <w:link w:val="a6"/>
    <w:uiPriority w:val="99"/>
    <w:semiHidden/>
    <w:rsid w:val="00C63192"/>
    <w:rPr>
      <w:sz w:val="20"/>
      <w:szCs w:val="20"/>
    </w:rPr>
  </w:style>
  <w:style w:type="paragraph" w:styleId="a8">
    <w:name w:val="annotation subject"/>
    <w:basedOn w:val="a6"/>
    <w:next w:val="a6"/>
    <w:link w:val="a9"/>
    <w:uiPriority w:val="99"/>
    <w:semiHidden/>
    <w:unhideWhenUsed/>
    <w:rsid w:val="00C63192"/>
    <w:rPr>
      <w:b/>
      <w:bCs/>
    </w:rPr>
  </w:style>
  <w:style w:type="character" w:customStyle="1" w:styleId="a9">
    <w:name w:val="Тема примечания Знак"/>
    <w:basedOn w:val="a7"/>
    <w:link w:val="a8"/>
    <w:uiPriority w:val="99"/>
    <w:semiHidden/>
    <w:rsid w:val="00C63192"/>
    <w:rPr>
      <w:b/>
      <w:bCs/>
      <w:sz w:val="20"/>
      <w:szCs w:val="20"/>
    </w:rPr>
  </w:style>
  <w:style w:type="paragraph" w:styleId="aa">
    <w:name w:val="Balloon Text"/>
    <w:basedOn w:val="a"/>
    <w:link w:val="ab"/>
    <w:uiPriority w:val="99"/>
    <w:semiHidden/>
    <w:unhideWhenUsed/>
    <w:rsid w:val="00C63192"/>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63192"/>
    <w:rPr>
      <w:rFonts w:ascii="Tahoma" w:hAnsi="Tahoma" w:cs="Tahoma"/>
      <w:sz w:val="16"/>
      <w:szCs w:val="16"/>
    </w:rPr>
  </w:style>
  <w:style w:type="character" w:styleId="ac">
    <w:name w:val="footnote reference"/>
    <w:uiPriority w:val="99"/>
    <w:rsid w:val="00C63192"/>
    <w:rPr>
      <w:rFonts w:cs="Times New Roman"/>
      <w:vertAlign w:val="superscript"/>
    </w:rPr>
  </w:style>
  <w:style w:type="paragraph" w:customStyle="1" w:styleId="ConsPlusNormal">
    <w:name w:val="ConsPlusNormal"/>
    <w:rsid w:val="00CF1462"/>
    <w:pPr>
      <w:autoSpaceDE w:val="0"/>
      <w:autoSpaceDN w:val="0"/>
      <w:adjustRightInd w:val="0"/>
      <w:spacing w:after="0" w:line="240" w:lineRule="auto"/>
    </w:pPr>
    <w:rPr>
      <w:rFonts w:ascii="Arial" w:hAnsi="Arial" w:cs="Arial"/>
      <w:sz w:val="20"/>
      <w:szCs w:val="20"/>
    </w:rPr>
  </w:style>
  <w:style w:type="character" w:styleId="ad">
    <w:name w:val="Strong"/>
    <w:basedOn w:val="a0"/>
    <w:uiPriority w:val="22"/>
    <w:qFormat/>
    <w:rsid w:val="00464BF0"/>
    <w:rPr>
      <w:b/>
      <w:bCs/>
    </w:rPr>
  </w:style>
  <w:style w:type="paragraph" w:styleId="ae">
    <w:name w:val="List Paragraph"/>
    <w:basedOn w:val="a"/>
    <w:uiPriority w:val="34"/>
    <w:qFormat/>
    <w:rsid w:val="00464BF0"/>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Default">
    <w:name w:val="Default"/>
    <w:rsid w:val="00464BF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
    <w:name w:val="Body Text 2"/>
    <w:basedOn w:val="a"/>
    <w:link w:val="20"/>
    <w:rsid w:val="00702FB2"/>
    <w:pPr>
      <w:tabs>
        <w:tab w:val="left" w:pos="9467"/>
      </w:tabs>
      <w:spacing w:after="0" w:line="240" w:lineRule="auto"/>
      <w:ind w:right="-31"/>
      <w:jc w:val="both"/>
    </w:pPr>
    <w:rPr>
      <w:rFonts w:ascii="Times New Roman" w:eastAsia="Times New Roman" w:hAnsi="Times New Roman" w:cs="Times New Roman"/>
      <w:sz w:val="24"/>
      <w:szCs w:val="20"/>
      <w:lang w:eastAsia="ru-RU"/>
    </w:rPr>
  </w:style>
  <w:style w:type="character" w:customStyle="1" w:styleId="20">
    <w:name w:val="Основной текст 2 Знак"/>
    <w:basedOn w:val="a0"/>
    <w:link w:val="2"/>
    <w:rsid w:val="00702FB2"/>
    <w:rPr>
      <w:rFonts w:ascii="Times New Roman" w:eastAsia="Times New Roman" w:hAnsi="Times New Roman" w:cs="Times New Roman"/>
      <w:sz w:val="24"/>
      <w:szCs w:val="20"/>
      <w:lang w:eastAsia="ru-RU"/>
    </w:rPr>
  </w:style>
  <w:style w:type="paragraph" w:styleId="af">
    <w:name w:val="Normal (Web)"/>
    <w:aliases w:val="Обычный (Web)1,Обычный (веб) Знак,Обычный (Web) Знак"/>
    <w:basedOn w:val="a"/>
    <w:uiPriority w:val="99"/>
    <w:rsid w:val="00414248"/>
    <w:pPr>
      <w:widowControl w:val="0"/>
      <w:autoSpaceDE w:val="0"/>
      <w:autoSpaceDN w:val="0"/>
      <w:adjustRightInd w:val="0"/>
      <w:spacing w:before="20" w:after="40" w:line="240" w:lineRule="auto"/>
    </w:pPr>
    <w:rPr>
      <w:rFonts w:ascii="Times New Roman" w:eastAsia="Times New Roman" w:hAnsi="Times New Roman" w:cs="Times New Roman"/>
      <w:sz w:val="24"/>
      <w:szCs w:val="24"/>
      <w:lang w:eastAsia="ru-RU"/>
    </w:rPr>
  </w:style>
  <w:style w:type="paragraph" w:styleId="af0">
    <w:name w:val="Body Text"/>
    <w:basedOn w:val="a"/>
    <w:link w:val="af1"/>
    <w:rsid w:val="004A39D1"/>
    <w:pPr>
      <w:spacing w:after="120" w:line="240" w:lineRule="auto"/>
    </w:pPr>
    <w:rPr>
      <w:rFonts w:ascii="Times New Roman" w:eastAsia="Times New Roman" w:hAnsi="Times New Roman" w:cs="Times New Roman"/>
      <w:sz w:val="24"/>
      <w:szCs w:val="24"/>
      <w:lang w:eastAsia="ru-RU"/>
    </w:rPr>
  </w:style>
  <w:style w:type="character" w:customStyle="1" w:styleId="af1">
    <w:name w:val="Основной текст Знак"/>
    <w:basedOn w:val="a0"/>
    <w:link w:val="af0"/>
    <w:rsid w:val="004A39D1"/>
    <w:rPr>
      <w:rFonts w:ascii="Times New Roman" w:eastAsia="Times New Roman" w:hAnsi="Times New Roman" w:cs="Times New Roman"/>
      <w:sz w:val="24"/>
      <w:szCs w:val="24"/>
      <w:lang w:eastAsia="ru-RU"/>
    </w:rPr>
  </w:style>
  <w:style w:type="paragraph" w:styleId="af2">
    <w:name w:val="Revision"/>
    <w:hidden/>
    <w:uiPriority w:val="99"/>
    <w:semiHidden/>
    <w:rsid w:val="006223FA"/>
    <w:pPr>
      <w:spacing w:after="0" w:line="240" w:lineRule="auto"/>
    </w:pPr>
  </w:style>
  <w:style w:type="paragraph" w:customStyle="1" w:styleId="prilozhenie">
    <w:name w:val="prilozhenie"/>
    <w:basedOn w:val="a"/>
    <w:rsid w:val="0072179B"/>
    <w:pPr>
      <w:spacing w:after="0" w:line="240" w:lineRule="auto"/>
      <w:ind w:firstLine="709"/>
      <w:jc w:val="both"/>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043BDC"/>
  </w:style>
  <w:style w:type="character" w:styleId="a3">
    <w:name w:val="Hyperlink"/>
    <w:basedOn w:val="a0"/>
    <w:uiPriority w:val="99"/>
    <w:unhideWhenUsed/>
    <w:rsid w:val="00043BDC"/>
    <w:rPr>
      <w:color w:val="0000FF" w:themeColor="hyperlink"/>
      <w:u w:val="single"/>
    </w:rPr>
  </w:style>
  <w:style w:type="table" w:styleId="a4">
    <w:name w:val="Table Grid"/>
    <w:basedOn w:val="a1"/>
    <w:uiPriority w:val="59"/>
    <w:rsid w:val="00406398"/>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basedOn w:val="a0"/>
    <w:uiPriority w:val="99"/>
    <w:semiHidden/>
    <w:unhideWhenUsed/>
    <w:rsid w:val="00C63192"/>
    <w:rPr>
      <w:sz w:val="16"/>
      <w:szCs w:val="16"/>
    </w:rPr>
  </w:style>
  <w:style w:type="paragraph" w:styleId="a6">
    <w:name w:val="annotation text"/>
    <w:basedOn w:val="a"/>
    <w:link w:val="a7"/>
    <w:uiPriority w:val="99"/>
    <w:semiHidden/>
    <w:unhideWhenUsed/>
    <w:rsid w:val="00C63192"/>
    <w:pPr>
      <w:spacing w:line="240" w:lineRule="auto"/>
    </w:pPr>
    <w:rPr>
      <w:sz w:val="20"/>
      <w:szCs w:val="20"/>
    </w:rPr>
  </w:style>
  <w:style w:type="character" w:customStyle="1" w:styleId="a7">
    <w:name w:val="Текст примечания Знак"/>
    <w:basedOn w:val="a0"/>
    <w:link w:val="a6"/>
    <w:uiPriority w:val="99"/>
    <w:semiHidden/>
    <w:rsid w:val="00C63192"/>
    <w:rPr>
      <w:sz w:val="20"/>
      <w:szCs w:val="20"/>
    </w:rPr>
  </w:style>
  <w:style w:type="paragraph" w:styleId="a8">
    <w:name w:val="annotation subject"/>
    <w:basedOn w:val="a6"/>
    <w:next w:val="a6"/>
    <w:link w:val="a9"/>
    <w:uiPriority w:val="99"/>
    <w:semiHidden/>
    <w:unhideWhenUsed/>
    <w:rsid w:val="00C63192"/>
    <w:rPr>
      <w:b/>
      <w:bCs/>
    </w:rPr>
  </w:style>
  <w:style w:type="character" w:customStyle="1" w:styleId="a9">
    <w:name w:val="Тема примечания Знак"/>
    <w:basedOn w:val="a7"/>
    <w:link w:val="a8"/>
    <w:uiPriority w:val="99"/>
    <w:semiHidden/>
    <w:rsid w:val="00C63192"/>
    <w:rPr>
      <w:b/>
      <w:bCs/>
      <w:sz w:val="20"/>
      <w:szCs w:val="20"/>
    </w:rPr>
  </w:style>
  <w:style w:type="paragraph" w:styleId="aa">
    <w:name w:val="Balloon Text"/>
    <w:basedOn w:val="a"/>
    <w:link w:val="ab"/>
    <w:uiPriority w:val="99"/>
    <w:semiHidden/>
    <w:unhideWhenUsed/>
    <w:rsid w:val="00C63192"/>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63192"/>
    <w:rPr>
      <w:rFonts w:ascii="Tahoma" w:hAnsi="Tahoma" w:cs="Tahoma"/>
      <w:sz w:val="16"/>
      <w:szCs w:val="16"/>
    </w:rPr>
  </w:style>
  <w:style w:type="character" w:styleId="ac">
    <w:name w:val="footnote reference"/>
    <w:uiPriority w:val="99"/>
    <w:rsid w:val="00C63192"/>
    <w:rPr>
      <w:rFonts w:cs="Times New Roman"/>
      <w:vertAlign w:val="superscript"/>
    </w:rPr>
  </w:style>
  <w:style w:type="paragraph" w:customStyle="1" w:styleId="ConsPlusNormal">
    <w:name w:val="ConsPlusNormal"/>
    <w:rsid w:val="00CF1462"/>
    <w:pPr>
      <w:autoSpaceDE w:val="0"/>
      <w:autoSpaceDN w:val="0"/>
      <w:adjustRightInd w:val="0"/>
      <w:spacing w:after="0" w:line="240" w:lineRule="auto"/>
    </w:pPr>
    <w:rPr>
      <w:rFonts w:ascii="Arial" w:hAnsi="Arial" w:cs="Arial"/>
      <w:sz w:val="20"/>
      <w:szCs w:val="20"/>
    </w:rPr>
  </w:style>
  <w:style w:type="character" w:styleId="ad">
    <w:name w:val="Strong"/>
    <w:basedOn w:val="a0"/>
    <w:uiPriority w:val="22"/>
    <w:qFormat/>
    <w:rsid w:val="00464BF0"/>
    <w:rPr>
      <w:b/>
      <w:bCs/>
    </w:rPr>
  </w:style>
  <w:style w:type="paragraph" w:styleId="ae">
    <w:name w:val="List Paragraph"/>
    <w:basedOn w:val="a"/>
    <w:uiPriority w:val="34"/>
    <w:qFormat/>
    <w:rsid w:val="00464BF0"/>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Default">
    <w:name w:val="Default"/>
    <w:rsid w:val="00464BF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
    <w:name w:val="Body Text 2"/>
    <w:basedOn w:val="a"/>
    <w:link w:val="20"/>
    <w:rsid w:val="00702FB2"/>
    <w:pPr>
      <w:tabs>
        <w:tab w:val="left" w:pos="9467"/>
      </w:tabs>
      <w:spacing w:after="0" w:line="240" w:lineRule="auto"/>
      <w:ind w:right="-31"/>
      <w:jc w:val="both"/>
    </w:pPr>
    <w:rPr>
      <w:rFonts w:ascii="Times New Roman" w:eastAsia="Times New Roman" w:hAnsi="Times New Roman" w:cs="Times New Roman"/>
      <w:sz w:val="24"/>
      <w:szCs w:val="20"/>
      <w:lang w:eastAsia="ru-RU"/>
    </w:rPr>
  </w:style>
  <w:style w:type="character" w:customStyle="1" w:styleId="20">
    <w:name w:val="Основной текст 2 Знак"/>
    <w:basedOn w:val="a0"/>
    <w:link w:val="2"/>
    <w:rsid w:val="00702FB2"/>
    <w:rPr>
      <w:rFonts w:ascii="Times New Roman" w:eastAsia="Times New Roman" w:hAnsi="Times New Roman" w:cs="Times New Roman"/>
      <w:sz w:val="24"/>
      <w:szCs w:val="20"/>
      <w:lang w:eastAsia="ru-RU"/>
    </w:rPr>
  </w:style>
  <w:style w:type="paragraph" w:styleId="af">
    <w:name w:val="Normal (Web)"/>
    <w:aliases w:val="Обычный (Web)1,Обычный (веб) Знак,Обычный (Web) Знак"/>
    <w:basedOn w:val="a"/>
    <w:uiPriority w:val="99"/>
    <w:rsid w:val="00414248"/>
    <w:pPr>
      <w:widowControl w:val="0"/>
      <w:autoSpaceDE w:val="0"/>
      <w:autoSpaceDN w:val="0"/>
      <w:adjustRightInd w:val="0"/>
      <w:spacing w:before="20" w:after="40" w:line="240" w:lineRule="auto"/>
    </w:pPr>
    <w:rPr>
      <w:rFonts w:ascii="Times New Roman" w:eastAsia="Times New Roman" w:hAnsi="Times New Roman" w:cs="Times New Roman"/>
      <w:sz w:val="24"/>
      <w:szCs w:val="24"/>
      <w:lang w:eastAsia="ru-RU"/>
    </w:rPr>
  </w:style>
  <w:style w:type="paragraph" w:styleId="af0">
    <w:name w:val="Body Text"/>
    <w:basedOn w:val="a"/>
    <w:link w:val="af1"/>
    <w:rsid w:val="004A39D1"/>
    <w:pPr>
      <w:spacing w:after="120" w:line="240" w:lineRule="auto"/>
    </w:pPr>
    <w:rPr>
      <w:rFonts w:ascii="Times New Roman" w:eastAsia="Times New Roman" w:hAnsi="Times New Roman" w:cs="Times New Roman"/>
      <w:sz w:val="24"/>
      <w:szCs w:val="24"/>
      <w:lang w:eastAsia="ru-RU"/>
    </w:rPr>
  </w:style>
  <w:style w:type="character" w:customStyle="1" w:styleId="af1">
    <w:name w:val="Основной текст Знак"/>
    <w:basedOn w:val="a0"/>
    <w:link w:val="af0"/>
    <w:rsid w:val="004A39D1"/>
    <w:rPr>
      <w:rFonts w:ascii="Times New Roman" w:eastAsia="Times New Roman" w:hAnsi="Times New Roman" w:cs="Times New Roman"/>
      <w:sz w:val="24"/>
      <w:szCs w:val="24"/>
      <w:lang w:eastAsia="ru-RU"/>
    </w:rPr>
  </w:style>
  <w:style w:type="paragraph" w:styleId="af2">
    <w:name w:val="Revision"/>
    <w:hidden/>
    <w:uiPriority w:val="99"/>
    <w:semiHidden/>
    <w:rsid w:val="006223FA"/>
    <w:pPr>
      <w:spacing w:after="0" w:line="240" w:lineRule="auto"/>
    </w:pPr>
  </w:style>
  <w:style w:type="paragraph" w:customStyle="1" w:styleId="prilozhenie">
    <w:name w:val="prilozhenie"/>
    <w:basedOn w:val="a"/>
    <w:rsid w:val="0072179B"/>
    <w:pPr>
      <w:spacing w:after="0" w:line="240" w:lineRule="auto"/>
      <w:ind w:firstLine="709"/>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81476">
      <w:bodyDiv w:val="1"/>
      <w:marLeft w:val="0"/>
      <w:marRight w:val="0"/>
      <w:marTop w:val="0"/>
      <w:marBottom w:val="0"/>
      <w:divBdr>
        <w:top w:val="none" w:sz="0" w:space="0" w:color="auto"/>
        <w:left w:val="none" w:sz="0" w:space="0" w:color="auto"/>
        <w:bottom w:val="none" w:sz="0" w:space="0" w:color="auto"/>
        <w:right w:val="none" w:sz="0" w:space="0" w:color="auto"/>
      </w:divBdr>
    </w:div>
    <w:div w:id="1403606239">
      <w:bodyDiv w:val="1"/>
      <w:marLeft w:val="0"/>
      <w:marRight w:val="0"/>
      <w:marTop w:val="0"/>
      <w:marBottom w:val="0"/>
      <w:divBdr>
        <w:top w:val="none" w:sz="0" w:space="0" w:color="auto"/>
        <w:left w:val="none" w:sz="0" w:space="0" w:color="auto"/>
        <w:bottom w:val="none" w:sz="0" w:space="0" w:color="auto"/>
        <w:right w:val="none" w:sz="0" w:space="0" w:color="auto"/>
      </w:divBdr>
    </w:div>
    <w:div w:id="1525514222">
      <w:bodyDiv w:val="1"/>
      <w:marLeft w:val="0"/>
      <w:marRight w:val="0"/>
      <w:marTop w:val="0"/>
      <w:marBottom w:val="0"/>
      <w:divBdr>
        <w:top w:val="none" w:sz="0" w:space="0" w:color="auto"/>
        <w:left w:val="none" w:sz="0" w:space="0" w:color="auto"/>
        <w:bottom w:val="none" w:sz="0" w:space="0" w:color="auto"/>
        <w:right w:val="none" w:sz="0" w:space="0" w:color="auto"/>
      </w:divBdr>
    </w:div>
    <w:div w:id="161096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https://disclosure.1prime.ru/portal/default.aspx?emId=775000394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ockobank.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390</Words>
  <Characters>2225</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SollersHQ</Company>
  <LinksUpToDate>false</LinksUpToDate>
  <CharactersWithSpaces>2610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Смакаев Роберт Джафярович</dc:creator>
  <cp:lastModifiedBy>Васильева Ксения Владимировна</cp:lastModifiedBy>
  <cp:revision>6</cp:revision>
  <dcterms:created xsi:type="dcterms:W3CDTF">2017-03-06T07:25:00Z</dcterms:created>
  <dcterms:modified xsi:type="dcterms:W3CDTF">2017-03-09T12:51:00Z</dcterms:modified>
</cp:coreProperties>
</file>